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534670" cy="7670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widowControl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itle"/>
        <w:rPr>
          <w:rFonts w:ascii="Liberation Serif" w:hAnsi="Liberation Serif" w:cs="Liberation Serif"/>
          <w:b/>
          <w:szCs w:val="28"/>
        </w:rPr>
      </w:pPr>
      <w:r>
        <w:rPr>
          <w:rFonts w:cs="Liberation Serif" w:ascii="Liberation Serif" w:hAnsi="Liberation Serif"/>
          <w:b/>
          <w:szCs w:val="28"/>
        </w:rPr>
        <w:t>АДМИНИСТРАЦИЯ ШАЛИНСКОГО МУНИЦИПАЛЬНОГО ОКРУГА</w:t>
      </w:r>
    </w:p>
    <w:p>
      <w:pPr>
        <w:pStyle w:val="Heading1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 О С Т А Н О В Л Е Н И Е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tbl>
      <w:tblPr>
        <w:tblW w:w="10152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52"/>
      </w:tblGrid>
      <w:tr>
        <w:trPr>
          <w:trHeight w:val="216" w:hRule="atLeast"/>
        </w:trPr>
        <w:tc>
          <w:tcPr>
            <w:tcW w:w="10152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850"/>
              <w:jc w:val="right"/>
              <w:rPr>
                <w:rFonts w:ascii="Liberation Serif" w:hAnsi="Liberation Serif" w:cs="Liberation Serif"/>
                <w:color w:val="666666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666666"/>
                <w:sz w:val="28"/>
                <w:szCs w:val="28"/>
              </w:rPr>
              <w:t xml:space="preserve">ПРОЕКТ   </w:t>
            </w:r>
          </w:p>
        </w:tc>
      </w:tr>
    </w:tbl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  <w:lang w:val="ru-RU"/>
        </w:rPr>
        <w:t>о</w:t>
      </w:r>
      <w:r>
        <w:rPr>
          <w:rFonts w:cs="Liberation Serif" w:ascii="Liberation Serif" w:hAnsi="Liberation Serif"/>
          <w:sz w:val="28"/>
          <w:szCs w:val="28"/>
        </w:rPr>
        <w:t xml:space="preserve">т  </w:t>
      </w:r>
      <w:r>
        <w:rPr>
          <w:rFonts w:cs="Liberation Serif" w:ascii="Liberation Serif" w:hAnsi="Liberation Serif"/>
          <w:sz w:val="28"/>
          <w:szCs w:val="28"/>
          <w:lang w:val="en-US"/>
        </w:rPr>
        <w:t xml:space="preserve">__ __________ </w:t>
      </w:r>
      <w:r>
        <w:rPr>
          <w:rFonts w:cs="Liberation Serif" w:ascii="Liberation Serif" w:hAnsi="Liberation Serif"/>
          <w:sz w:val="28"/>
          <w:szCs w:val="28"/>
        </w:rPr>
        <w:t>2026  года  №</w:t>
      </w:r>
      <w:r>
        <w:rPr>
          <w:rFonts w:cs="Liberation Serif" w:ascii="Liberation Serif" w:hAnsi="Liberation Serif"/>
          <w:sz w:val="28"/>
          <w:szCs w:val="28"/>
          <w:lang w:val="en-US"/>
        </w:rPr>
        <w:t>___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пгт. Шаля</w:t>
      </w:r>
    </w:p>
    <w:p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</w:t>
      </w:r>
    </w:p>
    <w:p>
      <w:pPr>
        <w:pStyle w:val="ConsPlusNormal"/>
        <w:spacing w:lineRule="auto" w:line="276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ConsPlusNormal"/>
        <w:spacing w:lineRule="auto" w:line="276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Во исполнение протокола заседания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 в режиме видеоконференции 3 сентября 2024 года от 04.10.2024 № 111,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Шалинского муниципального округа Свердловской области, администрация Шалинского муниципального округа</w:t>
      </w:r>
    </w:p>
    <w:p>
      <w:pPr>
        <w:pStyle w:val="ConsPlusNormal"/>
        <w:spacing w:lineRule="auto" w:line="276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ПОСТАНОВЛЯЕТ: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1. Установить меру поддержки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по обеспечению сохранности транспортных средств участников специальной военной операции на безвозмездной основе.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2. Утвердить Порядок 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утратившими силу постановление администрации Шалинского городского округа № 631 от 07.11.2024 года «О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основе».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4. Настоящее постановление вступает в силу с момента его публикования.</w:t>
      </w:r>
    </w:p>
    <w:p>
      <w:pPr>
        <w:pStyle w:val="BodyTextIndent"/>
        <w:spacing w:lineRule="auto" w:line="276" w:before="0" w:after="0"/>
        <w:ind w:firstLine="567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</w:rPr>
        <w:t xml:space="preserve">5. </w:t>
      </w:r>
      <w:r>
        <w:rPr>
          <w:rFonts w:cs="Liberation Serif" w:ascii="Liberation Serif" w:hAnsi="Liberation Serif"/>
          <w:sz w:val="28"/>
          <w:szCs w:val="28"/>
        </w:rPr>
        <w:t>Настоящее постановление опубликовать в газете «Шалинский вестник» и разместить на официальном сайте администрации Шалинского муниципального округа.</w:t>
      </w:r>
    </w:p>
    <w:p>
      <w:pPr>
        <w:pStyle w:val="BodyText"/>
        <w:spacing w:lineRule="auto" w:line="276"/>
        <w:ind w:firstLine="567"/>
        <w:jc w:val="both"/>
        <w:rPr>
          <w:rStyle w:val="FontStyle13"/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</w:rPr>
        <w:t>6. Контроль за исполнением настоящего постановления возложить на заместителя главы муниципального округа К.Л. Бессонова.</w:t>
      </w:r>
    </w:p>
    <w:p>
      <w:pPr>
        <w:pStyle w:val="Style23"/>
        <w:widowControl/>
        <w:spacing w:lineRule="exact" w:line="317" w:before="0" w:after="120"/>
        <w:rPr>
          <w:rStyle w:val="FontStyle13"/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Style23"/>
        <w:widowControl/>
        <w:spacing w:lineRule="exact" w:line="317" w:before="0" w:after="120"/>
        <w:rPr>
          <w:rStyle w:val="FontStyle13"/>
          <w:rFonts w:ascii="Liberation Serif" w:hAnsi="Liberation Serif" w:cs="Liberation Serif"/>
          <w:sz w:val="28"/>
          <w:szCs w:val="28"/>
        </w:rPr>
      </w:pPr>
      <w:r>
        <w:rPr>
          <w:rStyle w:val="FontStyle13"/>
          <w:rFonts w:cs="Liberation Serif" w:ascii="Liberation Serif" w:hAnsi="Liberation Serif"/>
          <w:sz w:val="28"/>
          <w:szCs w:val="28"/>
        </w:rPr>
        <w:t>Глава  Шалинского муниципального округа                             А.П. Богатырев</w:t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Приложение </w:t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к постановлению администрации</w:t>
      </w:r>
    </w:p>
    <w:p>
      <w:pPr>
        <w:pStyle w:val="Normal"/>
        <w:ind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Шалинского муниципального округа</w:t>
      </w:r>
    </w:p>
    <w:p>
      <w:pPr>
        <w:pStyle w:val="Normal"/>
        <w:ind w:firstLine="8"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от </w:t>
      </w:r>
      <w:r>
        <w:rPr>
          <w:rFonts w:cs="Liberation Serif" w:ascii="Liberation Serif" w:hAnsi="Liberation Serif"/>
          <w:sz w:val="26"/>
          <w:szCs w:val="26"/>
        </w:rPr>
        <w:t>__</w:t>
      </w:r>
      <w:r>
        <w:rPr>
          <w:rFonts w:cs="Liberation Serif" w:ascii="Liberation Serif" w:hAnsi="Liberation Serif"/>
          <w:sz w:val="26"/>
          <w:szCs w:val="26"/>
        </w:rPr>
        <w:t>.</w:t>
      </w:r>
      <w:r>
        <w:rPr>
          <w:rFonts w:cs="Liberation Serif" w:ascii="Liberation Serif" w:hAnsi="Liberation Serif"/>
          <w:sz w:val="26"/>
          <w:szCs w:val="26"/>
        </w:rPr>
        <w:t>__</w:t>
      </w:r>
      <w:r>
        <w:rPr>
          <w:rFonts w:cs="Liberation Serif" w:ascii="Liberation Serif" w:hAnsi="Liberation Serif"/>
          <w:sz w:val="26"/>
          <w:szCs w:val="26"/>
        </w:rPr>
        <w:t xml:space="preserve">.2026 г.  № </w:t>
      </w:r>
      <w:r>
        <w:rPr>
          <w:rFonts w:cs="Liberation Serif" w:ascii="Liberation Serif" w:hAnsi="Liberation Serif"/>
          <w:sz w:val="26"/>
          <w:szCs w:val="26"/>
        </w:rPr>
        <w:t>__</w:t>
      </w:r>
    </w:p>
    <w:p>
      <w:pPr>
        <w:pStyle w:val="Normal"/>
        <w:ind w:firstLine="8"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ind w:firstLine="8" w:left="482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</w:t>
      </w:r>
    </w:p>
    <w:p>
      <w:pPr>
        <w:pStyle w:val="Normal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sub_6"/>
      <w:bookmarkEnd w:id="0"/>
      <w:r>
        <w:rPr>
          <w:rFonts w:cs="Times New Roman CYR" w:ascii="Times New Roman CYR" w:hAnsi="Times New Roman CYR"/>
          <w:sz w:val="28"/>
          <w:szCs w:val="28"/>
        </w:rPr>
        <w:t>1. 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(далее - мера поддержки).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2. Уполномоченным должностным лицом на предоставление меры поддержки является заместитель главы муниципального округа, в чьи полномочия входит работа по взаимодействию с участниками специальной военной операции (далее - Уполномоченное лицо).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3. Организацией, ответственной за хранение транспортных средств, является Муниципальное казенное учреждение Шалинского муниципального округа "Центр хозяйственного обеспечения" (далее – Хранитель).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sub_6"/>
      <w:bookmarkStart w:id="2" w:name="sub_7"/>
      <w:bookmarkEnd w:id="1"/>
      <w:bookmarkEnd w:id="2"/>
      <w:r>
        <w:rPr>
          <w:rFonts w:cs="Times New Roman CYR" w:ascii="Times New Roman CYR" w:hAnsi="Times New Roman CYR"/>
          <w:sz w:val="28"/>
          <w:szCs w:val="28"/>
        </w:rPr>
        <w:t>4. Право на получение меры социальной поддержки имеют участники специальной военной операции, зарегистрированные и проживающие на территории Шалинского муниципального округа, являющиеся собственниками транспортного средства, подлежащее сохранности.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5. Под участниками специальной военной операции в настоящем Порядке понимаются граждане: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7"/>
      <w:bookmarkStart w:id="4" w:name="sub_8"/>
      <w:bookmarkEnd w:id="3"/>
      <w:bookmarkEnd w:id="4"/>
      <w:r>
        <w:rPr>
          <w:rFonts w:cs="Times New Roman CYR" w:ascii="Times New Roman CYR" w:hAnsi="Times New Roman CYR"/>
          <w:sz w:val="28"/>
          <w:szCs w:val="28"/>
        </w:rPr>
        <w:t xml:space="preserve">1) призванные на военную службу по мобилизации в Вооруженные Силы Российской Федерации в соответствии с </w:t>
      </w:r>
      <w:hyperlink r:id="rId3">
        <w:r>
          <w:rPr>
            <w:rFonts w:ascii="Times New Roman CYR" w:hAnsi="Times New Roman CYR"/>
            <w:sz w:val="28"/>
            <w:szCs w:val="28"/>
          </w:rPr>
          <w:t>Указом</w:t>
        </w:r>
      </w:hyperlink>
      <w:r>
        <w:rPr>
          <w:rFonts w:cs="Times New Roman CYR" w:ascii="Times New Roman CYR" w:hAnsi="Times New Roman CYR"/>
          <w:sz w:val="28"/>
          <w:szCs w:val="28"/>
        </w:rPr>
        <w:t xml:space="preserve"> Президента Российской Федерации от 21.09.2022 № 647 «Об объявлении частичной мобилизации в Российской Федерации»;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5" w:name="sub_8"/>
      <w:bookmarkStart w:id="6" w:name="sub_9"/>
      <w:bookmarkEnd w:id="5"/>
      <w:bookmarkEnd w:id="6"/>
      <w:r>
        <w:rPr>
          <w:rFonts w:cs="Times New Roman CYR" w:ascii="Times New Roman CYR" w:hAnsi="Times New Roman CYR"/>
          <w:sz w:val="28"/>
          <w:szCs w:val="28"/>
        </w:rPr>
        <w:t xml:space="preserve">2) 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">
        <w:r>
          <w:rPr>
            <w:rFonts w:ascii="Times New Roman CYR" w:hAnsi="Times New Roman CYR"/>
            <w:sz w:val="28"/>
            <w:szCs w:val="28"/>
          </w:rPr>
          <w:t>пункте 6 статьи 1</w:t>
        </w:r>
      </w:hyperlink>
      <w:r>
        <w:rPr>
          <w:rFonts w:cs="Times New Roman CYR" w:ascii="Times New Roman CYR" w:hAnsi="Times New Roman CYR"/>
          <w:sz w:val="28"/>
          <w:szCs w:val="28"/>
        </w:rPr>
        <w:t xml:space="preserve"> Федерального закона от 31.05.1996 № 61-ФЗ «Об обороне», для обеспечения выполнения задач в ходе специальной военной операции (далее - СВО);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sub_9"/>
      <w:bookmarkStart w:id="8" w:name="sub_10"/>
      <w:bookmarkEnd w:id="7"/>
      <w:r>
        <w:rPr>
          <w:rFonts w:cs="Times New Roman CYR" w:ascii="Times New Roman CYR" w:hAnsi="Times New Roman CYR"/>
          <w:sz w:val="28"/>
          <w:szCs w:val="28"/>
        </w:rPr>
        <w:t>3) 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операции.</w:t>
      </w:r>
      <w:bookmarkStart w:id="9" w:name="sub_11"/>
      <w:bookmarkEnd w:id="8"/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6. Мера поддержки предоставляется по заявлению гражданина, собственника транспортного средства, являющегося участником специальной военной операции (далее - гражданин).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Заявление гражданина рассматривается Уполномоченным лицом в течение 10-х рабочих дней со дня поступления Уполномоченному лицу.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0" w:name="sub_12"/>
      <w:bookmarkEnd w:id="9"/>
      <w:r>
        <w:rPr>
          <w:rFonts w:cs="Times New Roman CYR" w:ascii="Times New Roman CYR" w:hAnsi="Times New Roman CYR"/>
          <w:sz w:val="28"/>
          <w:szCs w:val="28"/>
        </w:rPr>
        <w:t>7. От имени гражданина заявление и документы также могут предоставляться его законным представителем</w:t>
      </w:r>
      <w:bookmarkStart w:id="11" w:name="sub_13"/>
      <w:bookmarkEnd w:id="10"/>
      <w:r>
        <w:rPr/>
        <w:t xml:space="preserve"> </w:t>
      </w:r>
      <w:r>
        <w:rPr>
          <w:rFonts w:cs="Times New Roman CYR" w:ascii="Times New Roman CYR" w:hAnsi="Times New Roman CYR"/>
          <w:sz w:val="28"/>
          <w:szCs w:val="28"/>
        </w:rPr>
        <w:t>или членом его семьи (супруг (га) участника СВО; родители участника СВО; дети участника СВО, достигшие возраста 18 лет, в том числе находящиеся под опекой (попечительством)).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8. Для реализации права на меру поддержки гражданин или члены его семьи/законные представители предоставляют Уполномоченному лицу следующие документы: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2" w:name="sub_14"/>
      <w:bookmarkEnd w:id="11"/>
      <w:bookmarkEnd w:id="12"/>
      <w:r>
        <w:rPr>
          <w:rFonts w:cs="Times New Roman CYR" w:ascii="Times New Roman CYR" w:hAnsi="Times New Roman CYR"/>
          <w:sz w:val="28"/>
          <w:szCs w:val="28"/>
        </w:rPr>
        <w:t>1) заявление на получение меры поддержки (</w:t>
      </w:r>
      <w:hyperlink w:anchor="sub_1001">
        <w:r>
          <w:rPr>
            <w:rFonts w:ascii="Times New Roman CYR" w:hAnsi="Times New Roman CYR"/>
            <w:sz w:val="28"/>
            <w:szCs w:val="28"/>
          </w:rPr>
          <w:t>Приложение № 1</w:t>
        </w:r>
      </w:hyperlink>
      <w:r>
        <w:rPr>
          <w:rFonts w:cs="Times New Roman CYR" w:ascii="Times New Roman CYR" w:hAnsi="Times New Roman CYR"/>
          <w:sz w:val="28"/>
          <w:szCs w:val="28"/>
        </w:rPr>
        <w:t xml:space="preserve"> к Порядку);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3" w:name="sub_14"/>
      <w:bookmarkStart w:id="14" w:name="sub_15"/>
      <w:bookmarkEnd w:id="13"/>
      <w:r>
        <w:rPr>
          <w:rFonts w:cs="Times New Roman CYR" w:ascii="Times New Roman CYR" w:hAnsi="Times New Roman CYR"/>
          <w:sz w:val="28"/>
          <w:szCs w:val="28"/>
        </w:rPr>
        <w:t>2) копия всех страниц паспорта или иного документа, удостоверяющего личность;</w:t>
      </w:r>
      <w:bookmarkStart w:id="15" w:name="sub_16"/>
      <w:bookmarkEnd w:id="14"/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3) копии документов, подтверждающих родство </w:t>
      </w:r>
      <w:r>
        <w:rPr>
          <w:rFonts w:cs="Liberation Serif" w:ascii="Liberation Serif" w:hAnsi="Liberation Serif"/>
          <w:sz w:val="28"/>
          <w:szCs w:val="28"/>
        </w:rPr>
        <w:t>(свидетельство о заключении брака с гражданином (для супруги (га) участника СВО),свидетельство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(попечительством));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6" w:name="sub_18"/>
      <w:bookmarkEnd w:id="15"/>
      <w:bookmarkEnd w:id="16"/>
      <w:r>
        <w:rPr>
          <w:rFonts w:cs="Times New Roman CYR" w:ascii="Times New Roman CYR" w:hAnsi="Times New Roman CYR"/>
          <w:sz w:val="28"/>
          <w:szCs w:val="28"/>
        </w:rPr>
        <w:t>5) копия документа (доверенность), удостоверяющ</w:t>
      </w:r>
      <w:bookmarkStart w:id="17" w:name="_GoBack"/>
      <w:bookmarkEnd w:id="17"/>
      <w:r>
        <w:rPr>
          <w:rFonts w:cs="Times New Roman CYR" w:ascii="Times New Roman CYR" w:hAnsi="Times New Roman CYR"/>
          <w:sz w:val="28"/>
          <w:szCs w:val="28"/>
        </w:rPr>
        <w:t>его полномочия представителя гражданина (для представителя участника СВО);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8" w:name="sub_18"/>
      <w:bookmarkStart w:id="19" w:name="sub_19"/>
      <w:bookmarkEnd w:id="18"/>
      <w:bookmarkEnd w:id="19"/>
      <w:r>
        <w:rPr>
          <w:rFonts w:cs="Times New Roman CYR" w:ascii="Times New Roman CYR" w:hAnsi="Times New Roman CYR"/>
          <w:sz w:val="28"/>
          <w:szCs w:val="28"/>
        </w:rPr>
        <w:t>6) документ из военного комиссариата, подтверждающий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или иной документ,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0" w:name="sub_19"/>
      <w:bookmarkStart w:id="21" w:name="sub_20"/>
      <w:bookmarkEnd w:id="20"/>
      <w:bookmarkEnd w:id="21"/>
      <w:r>
        <w:rPr>
          <w:rFonts w:cs="Times New Roman CYR" w:ascii="Times New Roman CYR" w:hAnsi="Times New Roman CYR"/>
          <w:sz w:val="28"/>
          <w:szCs w:val="28"/>
        </w:rPr>
        <w:t>7) документ регистрационного учета по месту жительства или по месту пребывания, подтверждающего факт проживания на территории муниципального образования -  Шалинский муниципальный округ;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2" w:name="sub_20"/>
      <w:bookmarkStart w:id="23" w:name="sub_21"/>
      <w:bookmarkEnd w:id="22"/>
      <w:r>
        <w:rPr>
          <w:rFonts w:cs="Times New Roman CYR" w:ascii="Times New Roman CYR" w:hAnsi="Times New Roman CYR"/>
          <w:sz w:val="28"/>
          <w:szCs w:val="28"/>
        </w:rPr>
        <w:t>8) документ, подтверждающий право собственности на транспортное средство, подлежащее сохранности.</w:t>
      </w:r>
      <w:bookmarkEnd w:id="23"/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4" w:name="sub_22"/>
      <w:bookmarkEnd w:id="24"/>
      <w:r>
        <w:rPr>
          <w:rFonts w:cs="Times New Roman CYR" w:ascii="Times New Roman CYR" w:hAnsi="Times New Roman CYR"/>
          <w:sz w:val="28"/>
          <w:szCs w:val="28"/>
        </w:rPr>
        <w:t>9. Мера поддержки не предоставляется в случаях: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5" w:name="sub_22"/>
      <w:bookmarkStart w:id="26" w:name="sub_23"/>
      <w:bookmarkEnd w:id="25"/>
      <w:bookmarkEnd w:id="26"/>
      <w:r>
        <w:rPr>
          <w:rFonts w:cs="Times New Roman CYR" w:ascii="Times New Roman CYR" w:hAnsi="Times New Roman CYR"/>
          <w:sz w:val="28"/>
          <w:szCs w:val="28"/>
        </w:rPr>
        <w:t xml:space="preserve">1) несоответствия гражданина требованиям, указанным в </w:t>
      </w:r>
      <w:hyperlink w:anchor="sub_7">
        <w:r>
          <w:rPr>
            <w:rFonts w:ascii="Times New Roman CYR" w:hAnsi="Times New Roman CYR"/>
            <w:sz w:val="28"/>
            <w:szCs w:val="28"/>
          </w:rPr>
          <w:t>4</w:t>
        </w:r>
      </w:hyperlink>
      <w:r>
        <w:rPr>
          <w:rFonts w:cs="Times New Roman CYR" w:ascii="Times New Roman CYR" w:hAnsi="Times New Roman CYR"/>
          <w:sz w:val="28"/>
          <w:szCs w:val="28"/>
        </w:rPr>
        <w:t xml:space="preserve"> настоящего Порядка;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7" w:name="sub_23"/>
      <w:bookmarkStart w:id="28" w:name="sub_24"/>
      <w:bookmarkEnd w:id="27"/>
      <w:bookmarkEnd w:id="28"/>
      <w:r>
        <w:rPr>
          <w:rFonts w:cs="Times New Roman CYR" w:ascii="Times New Roman CYR" w:hAnsi="Times New Roman CYR"/>
          <w:sz w:val="28"/>
          <w:szCs w:val="28"/>
        </w:rPr>
        <w:t>2) непредставления (представления не в полном объеме или оформленных не в соответствии с настоящим Порядком) документов, указанных в настоящем Порядке;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9" w:name="sub_24"/>
      <w:bookmarkStart w:id="30" w:name="sub_25"/>
      <w:bookmarkEnd w:id="29"/>
      <w:bookmarkEnd w:id="30"/>
      <w:r>
        <w:rPr>
          <w:rFonts w:cs="Times New Roman CYR" w:ascii="Times New Roman CYR" w:hAnsi="Times New Roman CYR"/>
          <w:sz w:val="28"/>
          <w:szCs w:val="28"/>
        </w:rPr>
        <w:t>3) неполноты и (или) недостоверности сведений, содержащихся в представленных документах.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1" w:name="sub_25"/>
      <w:bookmarkStart w:id="32" w:name="sub_26"/>
      <w:bookmarkEnd w:id="31"/>
      <w:bookmarkEnd w:id="32"/>
      <w:r>
        <w:rPr>
          <w:rFonts w:cs="Times New Roman CYR" w:ascii="Times New Roman CYR" w:hAnsi="Times New Roman CYR"/>
          <w:sz w:val="28"/>
          <w:szCs w:val="28"/>
        </w:rPr>
        <w:t>10. В случае представления неполного комплекта документов или неполноты сведений, содержащихся в представленных документах, гражданин (законный представитель/член его семьи) имеет право на повторное обращение за получением меры поддержки.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3" w:name="sub_26"/>
      <w:bookmarkStart w:id="34" w:name="sub_27"/>
      <w:bookmarkEnd w:id="33"/>
      <w:bookmarkEnd w:id="34"/>
      <w:r>
        <w:rPr>
          <w:rFonts w:cs="Times New Roman CYR" w:ascii="Times New Roman CYR" w:hAnsi="Times New Roman CYR"/>
          <w:sz w:val="28"/>
          <w:szCs w:val="28"/>
        </w:rPr>
        <w:t>11. В случае принятия решения об отказе в предоставлении меры поддержки Уполномоченное лицо, ответственное за предоставление меры поддержки, в течение 3 рабочих дней со дня принятия такого решения готовит и направляет заявителю уведомление об отказе в предоставлении меры поддержки (</w:t>
      </w:r>
      <w:hyperlink w:anchor="sub_1002">
        <w:r>
          <w:rPr>
            <w:rFonts w:ascii="Times New Roman CYR" w:hAnsi="Times New Roman CYR"/>
            <w:sz w:val="28"/>
            <w:szCs w:val="28"/>
          </w:rPr>
          <w:t>Приложение № 2</w:t>
        </w:r>
      </w:hyperlink>
      <w:r>
        <w:rPr>
          <w:rFonts w:cs="Times New Roman CYR" w:ascii="Times New Roman CYR" w:hAnsi="Times New Roman CYR"/>
          <w:sz w:val="28"/>
          <w:szCs w:val="28"/>
        </w:rPr>
        <w:t xml:space="preserve"> к Порядку) с указанием мотивированной причины отказа.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5" w:name="sub_27"/>
      <w:bookmarkStart w:id="36" w:name="sub_29"/>
      <w:bookmarkEnd w:id="35"/>
      <w:bookmarkEnd w:id="36"/>
      <w:r>
        <w:rPr>
          <w:rFonts w:cs="Times New Roman CYR" w:ascii="Times New Roman CYR" w:hAnsi="Times New Roman CYR"/>
          <w:sz w:val="28"/>
          <w:szCs w:val="28"/>
        </w:rPr>
        <w:t>12. В случае принятия решения о предоставлении меры поддержки Уполномоченное лицо, ответственное за предоставление меры поддержки, в течение 3 рабочих дней со дня принятия такого решения направляет его копию заявителю.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Решение оформляется в форме уведомления о предоставлении меры поддержки гражданину или члену его семьи (далее - Уведомление), согласно приложению № 3 к Порядку.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7" w:name="sub_29"/>
      <w:bookmarkStart w:id="38" w:name="sub_30"/>
      <w:bookmarkEnd w:id="37"/>
      <w:r>
        <w:rPr>
          <w:rFonts w:cs="Times New Roman CYR" w:ascii="Times New Roman CYR" w:hAnsi="Times New Roman CYR"/>
          <w:sz w:val="28"/>
          <w:szCs w:val="28"/>
        </w:rPr>
        <w:t>13. Предоставление меры поддержки осуществляется со дня, следующего за днем принятия Уполномоченным лицом соответствующего решения.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Хранение транспортных средств осуществляется на основании договора хранения транспортного средства, сторонами которого является гражданин и Хранитель, согласно приложению № 4 к Порядку.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Транспортные средства передаются Хранителю по акту осмотра и передачи транспортного средства, по которому передающая сторона - Гражданин, принимающая - Хранитель. Передача транспортного средства осуществляется в присутствии собственника транспортного средства - Гражданина или члена его семьи.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Транспортное средство для обеспечения сохранности ставится на площадку МКУ ШМО «Центр хозяйственного обеспечения», по адресу: п.г.т. Шаля,            ул. Нефтяников, 14В.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9" w:name="sub_30"/>
      <w:r>
        <w:rPr>
          <w:rFonts w:cs="Times New Roman CYR" w:ascii="Times New Roman CYR" w:hAnsi="Times New Roman CYR"/>
          <w:sz w:val="28"/>
          <w:szCs w:val="28"/>
        </w:rPr>
        <w:t xml:space="preserve">14. Возврат транспортного средства оформляется актом, согласно приложению № 5 к Порядку. </w:t>
      </w:r>
      <w:bookmarkEnd w:id="39"/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15. Право на предоставление меры социальной поддержки прекращается при наличии следующих обстоятельств: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1) обращение гражданина (законного представителя/члена его семьи) о прекращении предоставления меры социальной поддержки, в течение 1 месяца;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2) со дня прекращения обстоятельств, являющихся основанием для предоставления меры социальной поддержки, предусмотренной пунктом 4 настоящего порядка, в течение 1 месяца;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3) в случае гибели участника специальной военной операции при выполнении боевого задания в ходе СВО на территориях Украины, Донецкой Народной Республики, Луганской Народной Республики, Херсонской и Запорожской областей, в течение 1 месяца.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4) в случае демобилизации по состоянию здоровья участника специальной военной операции при выполнении боевого задания в ходе СВО на территориях Украины, Донецкой Народной Республики, Луганской Народной Республики, Херсонской и Запорожской областей, в течение 3 месяцев после увольнения с военной службы.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2.16. Граждане, указанные: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1) в пунктах 4 - 5 настоящего Порядка, обязаны сообщить Уполномоченному лицу о дате прекращения обстоятельств, являющихся основанием для предоставления меры социальной поддержки, предусмотренной пунктом 4 настоящего порядка, в срок не превышающий 15 календарных дней со дня наступления указанного события, с приложением подтверждающих документов.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widowControl w:val="false"/>
        <w:ind w:left="5664"/>
        <w:jc w:val="both"/>
        <w:rPr>
          <w:rFonts w:ascii="PT Astra Serif" w:hAnsi="PT Astra Serif" w:cs="Times New Roman CYR"/>
        </w:rPr>
      </w:pPr>
      <w:bookmarkStart w:id="40" w:name="sub_1001"/>
      <w:r>
        <w:rPr>
          <w:rFonts w:cs="Times New Roman CYR" w:ascii="PT Astra Serif" w:hAnsi="PT Astra Serif"/>
          <w:bCs/>
        </w:rPr>
        <w:t>Приложение № 1</w:t>
        <w:br/>
        <w:t xml:space="preserve">к </w:t>
      </w:r>
      <w:hyperlink w:anchor="sub_1000">
        <w:r>
          <w:rPr>
            <w:rFonts w:cs="Times New Roman CYR" w:ascii="PT Astra Serif" w:hAnsi="PT Astra Serif"/>
          </w:rPr>
          <w:t>Порядку</w:t>
        </w:r>
      </w:hyperlink>
      <w:r>
        <w:rPr>
          <w:rFonts w:cs="Times New Roman CYR" w:ascii="PT Astra Serif" w:hAnsi="PT Astra Serif"/>
          <w:bCs/>
        </w:rPr>
        <w:t xml:space="preserve"> предоставления меры поддержки по обеспечению</w:t>
        <w:br/>
        <w:t>сохранности транспортных средств участникам</w:t>
        <w:br/>
        <w:t>специальной военной операции</w:t>
        <w:br/>
        <w:t>на территориях Украины, Донецкой Народной Республики,</w:t>
        <w:br/>
        <w:t>Луганской Народной Республики, Херсонской</w:t>
        <w:br/>
        <w:t>и Запорожской областей на безвозмездной основе</w:t>
      </w:r>
      <w:bookmarkEnd w:id="40"/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</w:t>
      </w:r>
      <w:r>
        <w:rPr>
          <w:rFonts w:cs="Courier New" w:ascii="PT Astra Serif" w:hAnsi="PT Astra Serif"/>
        </w:rPr>
        <w:tab/>
        <w:tab/>
        <w:tab/>
        <w:tab/>
        <w:tab/>
        <w:t>Уполномоченному лицу</w:t>
      </w:r>
    </w:p>
    <w:p>
      <w:pPr>
        <w:pStyle w:val="Normal"/>
        <w:widowControl w:val="false"/>
        <w:ind w:firstLine="708" w:left="4248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  </w:t>
      </w:r>
    </w:p>
    <w:p>
      <w:pPr>
        <w:pStyle w:val="Normal"/>
        <w:widowControl w:val="false"/>
        <w:ind w:firstLine="708" w:left="4248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от________________________________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 </w:t>
      </w:r>
      <w:r>
        <w:rPr>
          <w:rFonts w:cs="Courier New" w:ascii="PT Astra Serif" w:hAnsi="PT Astra Serif"/>
        </w:rPr>
        <w:tab/>
        <w:tab/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</w:t>
      </w: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</w:t>
      </w: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   </w:t>
      </w:r>
      <w:r>
        <w:rPr>
          <w:rFonts w:cs="Courier New" w:ascii="PT Astra Serif" w:hAnsi="PT Astra Serif"/>
          <w:sz w:val="20"/>
          <w:szCs w:val="20"/>
        </w:rPr>
        <w:t>(указывается ФИО, дата рождения,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      </w:t>
      </w:r>
      <w:r>
        <w:rPr>
          <w:rFonts w:cs="Courier New" w:ascii="PT Astra Serif" w:hAnsi="PT Astra Serif"/>
          <w:sz w:val="20"/>
          <w:szCs w:val="20"/>
        </w:rPr>
        <w:t>адрес места жительства,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</w:t>
      </w:r>
      <w:r>
        <w:rPr>
          <w:rFonts w:cs="Courier New" w:ascii="PT Astra Serif" w:hAnsi="PT Astra Serif"/>
          <w:sz w:val="20"/>
          <w:szCs w:val="20"/>
        </w:rPr>
        <w:t>паспортные данные, контактный телефон)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ab/>
        <w:tab/>
        <w:tab/>
        <w:tab/>
        <w:tab/>
        <w:t xml:space="preserve">    выступающий от имени и в интересах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</w:t>
      </w:r>
      <w:r>
        <w:rPr>
          <w:rFonts w:cs="Courier New" w:ascii="PT Astra Serif" w:hAnsi="PT Astra Serif"/>
        </w:rPr>
        <w:tab/>
        <w:tab/>
        <w:tab/>
        <w:tab/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</w:t>
      </w: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ind w:left="2832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</w:t>
      </w:r>
      <w:r>
        <w:rPr>
          <w:rFonts w:cs="Courier New" w:ascii="PT Astra Serif" w:hAnsi="PT Astra Serif"/>
        </w:rPr>
        <w:tab/>
        <w:tab/>
        <w:tab/>
        <w:t xml:space="preserve">    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</w:rPr>
        <w:tab/>
        <w:tab/>
        <w:tab/>
        <w:t xml:space="preserve">    </w:t>
        <w:tab/>
        <w:t>__________________________________</w:t>
      </w:r>
      <w:r>
        <w:rPr>
          <w:rFonts w:cs="Courier New" w:ascii="PT Astra Serif" w:hAnsi="PT Astra Serif"/>
          <w:sz w:val="20"/>
          <w:szCs w:val="20"/>
        </w:rPr>
        <w:t xml:space="preserve">                                     (указывается ФИО, дата рождения,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      </w:t>
      </w:r>
      <w:r>
        <w:rPr>
          <w:rFonts w:cs="Courier New" w:ascii="PT Astra Serif" w:hAnsi="PT Astra Serif"/>
          <w:sz w:val="20"/>
          <w:szCs w:val="20"/>
        </w:rPr>
        <w:t>адрес места жительства,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   </w:t>
      </w:r>
      <w:r>
        <w:rPr>
          <w:rFonts w:cs="Courier New" w:ascii="PT Astra Serif" w:hAnsi="PT Astra Serif"/>
          <w:sz w:val="20"/>
          <w:szCs w:val="20"/>
        </w:rPr>
        <w:t>паспортные данные или данные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     </w:t>
      </w:r>
      <w:r>
        <w:rPr>
          <w:rFonts w:cs="Courier New" w:ascii="PT Astra Serif" w:hAnsi="PT Astra Serif"/>
          <w:sz w:val="20"/>
          <w:szCs w:val="20"/>
        </w:rPr>
        <w:t>свидетельства о рождении,</w:t>
      </w:r>
    </w:p>
    <w:p>
      <w:pPr>
        <w:pStyle w:val="Normal"/>
        <w:widowControl w:val="false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cs="Courier New" w:ascii="PT Astra Serif" w:hAnsi="PT Astra Serif"/>
          <w:sz w:val="20"/>
          <w:szCs w:val="20"/>
        </w:rPr>
        <w:t xml:space="preserve">                                            </w:t>
      </w:r>
      <w:r>
        <w:rPr>
          <w:rFonts w:cs="Courier New" w:ascii="PT Astra Serif" w:hAnsi="PT Astra Serif"/>
          <w:sz w:val="20"/>
          <w:szCs w:val="20"/>
        </w:rPr>
        <w:t>контактный телефон)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  <w:sz w:val="20"/>
          <w:szCs w:val="20"/>
        </w:rPr>
      </w:pPr>
      <w:r>
        <w:rPr>
          <w:rFonts w:cs="Times New Roman CYR" w:ascii="PT Astra Serif" w:hAnsi="PT Astra Serif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ЗАЯВЛЕНИЕ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Прошу оказать меру поддержки, по обеспечению  сохранности транспортных  средств  участникам   специальной   военной  операции на территориях Украины, Донецкой  Народной  Республики,  Луганской  Народной Республики, Херсонской и Запорожской областей на безвозмездной основе,  в отношении следующего транспортного средства: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марка _______________________________________________________________________;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цвет _________________________________________________________________________;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год выпуска __________________________________________________________________;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номер шасси _________________________________________________________________;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модель, номер двигателя _______________________________________________________;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номер кузова _________________________________________________________________;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идентификационный номер _____________________________________________________;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паспорт транспортного средства _________________________________________________.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Даю  согласие  на  обработку  персональных  данных,   содержащихся в настоящем  заявлении  и   иных   документах, представленных мной, в соответствии  с  </w:t>
      </w:r>
      <w:hyperlink r:id="rId5">
        <w:r>
          <w:rPr>
            <w:rFonts w:cs="Courier New" w:ascii="PT Astra Serif" w:hAnsi="PT Astra Serif"/>
          </w:rPr>
          <w:t>Федеральным  законом</w:t>
        </w:r>
      </w:hyperlink>
      <w:r>
        <w:rPr>
          <w:rFonts w:cs="Courier New" w:ascii="PT Astra Serif" w:hAnsi="PT Astra Serif"/>
        </w:rPr>
        <w:t xml:space="preserve">  от  27  июля  2006 года № 152-ФЗ «О персональных данных».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Перечень прилагаемых документов: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 ______________________________________________________________________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2. ______________________________________________________________________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3. ______________________________________________________________________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____________                                                                      _______________ /______________/</w:t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</w:t>
      </w:r>
      <w:r>
        <w:rPr>
          <w:rFonts w:cs="Courier New" w:ascii="PT Astra Serif" w:hAnsi="PT Astra Serif"/>
        </w:rPr>
        <w:t>(дата)                                                                                   (подпись)                 (расшифровка)</w:t>
      </w:r>
      <w:bookmarkStart w:id="41" w:name="sub_1002"/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PT Astra Serif" w:hAnsi="PT Astra Serif" w:cs="Times New Roman CYR"/>
          <w:b/>
          <w:bCs/>
          <w:color w:val="26282F"/>
        </w:rPr>
      </w:pPr>
      <w:r>
        <w:rPr>
          <w:rFonts w:cs="Times New Roman CYR" w:ascii="PT Astra Serif" w:hAnsi="PT Astra Serif"/>
          <w:b/>
          <w:bCs/>
          <w:color w:val="26282F"/>
        </w:rPr>
      </w:r>
    </w:p>
    <w:p>
      <w:pPr>
        <w:pStyle w:val="Normal"/>
        <w:widowControl w:val="false"/>
        <w:ind w:firstLine="6" w:left="5664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  <w:bCs/>
          <w:color w:val="26282F"/>
        </w:rPr>
        <w:t>Приложение № 2</w:t>
        <w:br/>
      </w:r>
      <w:r>
        <w:rPr>
          <w:rFonts w:cs="Times New Roman CYR" w:ascii="PT Astra Serif" w:hAnsi="PT Astra Serif"/>
          <w:bCs/>
        </w:rPr>
        <w:t xml:space="preserve">к </w:t>
      </w:r>
      <w:hyperlink w:anchor="sub_1000">
        <w:r>
          <w:rPr>
            <w:rFonts w:cs="Times New Roman CYR" w:ascii="PT Astra Serif" w:hAnsi="PT Astra Serif"/>
          </w:rPr>
          <w:t>Порядку</w:t>
        </w:r>
      </w:hyperlink>
      <w:r>
        <w:rPr>
          <w:rFonts w:cs="Times New Roman CYR" w:ascii="PT Astra Serif" w:hAnsi="PT Astra Serif"/>
          <w:bCs/>
        </w:rPr>
        <w:t xml:space="preserve"> предоставления</w:t>
      </w:r>
      <w:r>
        <w:rPr>
          <w:rFonts w:cs="Times New Roman CYR" w:ascii="PT Astra Serif" w:hAnsi="PT Astra Serif"/>
          <w:bCs/>
          <w:color w:val="26282F"/>
        </w:rPr>
        <w:t xml:space="preserve"> меры поддержки по обеспечению</w:t>
        <w:br/>
        <w:t>сохранности транспортных средств участникам</w:t>
        <w:br/>
        <w:t>специальной военной операции</w:t>
        <w:br/>
        <w:t>на территориях Украины, Донецкой Народной Республики,</w:t>
        <w:br/>
        <w:t>Луганской Народной Республики, Херсонской</w:t>
        <w:br/>
        <w:t>и Запорожской областей на безвозмездной основе</w:t>
      </w:r>
      <w:bookmarkEnd w:id="41"/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tbl>
      <w:tblPr>
        <w:tblW w:w="3711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11"/>
      </w:tblGrid>
      <w:tr>
        <w:trPr/>
        <w:tc>
          <w:tcPr>
            <w:tcW w:w="3711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Бланк Уполномоченного лица</w:t>
            </w:r>
          </w:p>
        </w:tc>
      </w:tr>
    </w:tbl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    </w:t>
      </w:r>
      <w:r>
        <w:rPr>
          <w:rFonts w:cs="Courier New" w:ascii="PT Astra Serif" w:hAnsi="PT Astra Serif"/>
        </w:rPr>
        <w:t>(фамилия, имя, отчество адресата)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            </w:t>
      </w:r>
      <w:r>
        <w:rPr>
          <w:rFonts w:cs="Courier New" w:ascii="PT Astra Serif" w:hAnsi="PT Astra Serif"/>
        </w:rPr>
        <w:t>(адрес проживания)</w:t>
      </w:r>
    </w:p>
    <w:p>
      <w:pPr>
        <w:pStyle w:val="Normal"/>
        <w:widowControl w:val="false"/>
        <w:ind w:firstLine="720"/>
        <w:jc w:val="right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right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right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  <w:b/>
          <w:bCs/>
        </w:rPr>
      </w:pPr>
      <w:r>
        <w:rPr>
          <w:rFonts w:cs="Courier New" w:ascii="PT Astra Serif" w:hAnsi="PT Astra Serif"/>
          <w:b/>
          <w:bCs/>
        </w:rPr>
        <w:t xml:space="preserve">УВЕДОМЛЕНИЕ </w:t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об отказе в предоставлении мер поддержки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</w:t>
      </w:r>
      <w:r>
        <w:rPr>
          <w:rFonts w:cs="Courier New" w:ascii="PT Astra Serif" w:hAnsi="PT Astra Serif"/>
        </w:rPr>
        <w:t>Уважаемый _________________________________________________</w:t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</w:t>
      </w:r>
      <w:r>
        <w:rPr>
          <w:rFonts w:cs="Courier New" w:ascii="PT Astra Serif" w:hAnsi="PT Astra Serif"/>
        </w:rPr>
        <w:t>(указывается фамилия, имя, отчество заявителя)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Рассмотрев Ваше заявление на получение меры поддержки, по обеспечению  сохранности  транспортных 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от __________ (указывается дата подачи  заявления), администрация Шалинского муниципального округа приняла решение об отказе  в  предоставлении  указанной меры поддержки  в  связи  с  _________________________________________ (указывается   причина отказа).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Глава Шалинского                                                    ____________                _____________</w:t>
      </w:r>
      <w:r>
        <w:rPr>
          <w:rFonts w:cs="Courier New"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cs="Courier New" w:ascii="PT Astra Serif" w:hAnsi="PT Astra Serif"/>
        </w:rPr>
        <w:t xml:space="preserve">муниципального округа                                                   </w:t>
      </w:r>
      <w:r>
        <w:rPr>
          <w:rFonts w:cs="Courier New" w:ascii="PT Astra Serif" w:hAnsi="PT Astra Serif"/>
          <w:sz w:val="20"/>
          <w:szCs w:val="20"/>
        </w:rPr>
        <w:t>(подпись)                                  (Ф.И.О.)</w:t>
      </w:r>
      <w:r>
        <w:rPr>
          <w:rFonts w:cs="Courier New" w:ascii="PT Astra Serif" w:hAnsi="PT Astra Serif"/>
        </w:rPr>
        <w:t xml:space="preserve">                         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firstLine="6" w:left="5664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Cs/>
        </w:rPr>
        <w:t>Приложение № 3</w:t>
        <w:br/>
      </w:r>
      <w:r>
        <w:rPr>
          <w:rFonts w:cs="Times New Roman CYR" w:ascii="PT Astra Serif" w:hAnsi="PT Astra Serif"/>
          <w:bCs/>
        </w:rPr>
        <w:t xml:space="preserve">к </w:t>
      </w:r>
      <w:hyperlink w:anchor="sub_1000">
        <w:r>
          <w:rPr>
            <w:rFonts w:cs="Times New Roman CYR" w:ascii="PT Astra Serif" w:hAnsi="PT Astra Serif"/>
          </w:rPr>
          <w:t>Порядку</w:t>
        </w:r>
      </w:hyperlink>
      <w:r>
        <w:rPr>
          <w:rFonts w:cs="Times New Roman CYR" w:ascii="PT Astra Serif" w:hAnsi="PT Astra Serif"/>
          <w:bCs/>
        </w:rPr>
        <w:t xml:space="preserve"> предоставления меры поддержки по обеспечению</w:t>
        <w:br/>
        <w:t>сохранности транспортных средств участникам</w:t>
        <w:br/>
        <w:t>специальной военной операции</w:t>
        <w:br/>
        <w:t>на территориях Украины, Донецкой Народной Республики,</w:t>
        <w:br/>
        <w:t>Луганской Народной Республики, Херсонской</w:t>
        <w:br/>
        <w:t>и Запорожской областей на безвозмездной основе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tbl>
      <w:tblPr>
        <w:tblW w:w="3711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11"/>
      </w:tblGrid>
      <w:tr>
        <w:trPr/>
        <w:tc>
          <w:tcPr>
            <w:tcW w:w="371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Бланк Уполномоченного лица</w:t>
            </w:r>
          </w:p>
        </w:tc>
      </w:tr>
    </w:tbl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    </w:t>
      </w:r>
      <w:r>
        <w:rPr>
          <w:rFonts w:cs="Courier New" w:ascii="PT Astra Serif" w:hAnsi="PT Astra Serif"/>
        </w:rPr>
        <w:t>(фамилия, имя, отчество адресата)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</w:t>
      </w:r>
      <w:r>
        <w:rPr>
          <w:rFonts w:cs="Courier New" w:ascii="PT Astra Serif" w:hAnsi="PT Astra Serif"/>
        </w:rPr>
        <w:t>____________________________________________</w:t>
      </w:r>
    </w:p>
    <w:p>
      <w:pPr>
        <w:pStyle w:val="Normal"/>
        <w:widowControl w:val="false"/>
        <w:jc w:val="right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                                      </w:t>
      </w:r>
      <w:r>
        <w:rPr>
          <w:rFonts w:cs="Courier New" w:ascii="PT Astra Serif" w:hAnsi="PT Astra Serif"/>
        </w:rPr>
        <w:t>(адрес проживания)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УВЕДОМЛЕНИЕ</w:t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о предоставлении меры поддержки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    </w:t>
      </w:r>
      <w:r>
        <w:rPr>
          <w:rFonts w:cs="Courier New" w:ascii="PT Astra Serif" w:hAnsi="PT Astra Serif"/>
        </w:rPr>
        <w:t>Администрация Шалинского муниципального округа, по результатам рассмотрения заявления _____________________________________________________________________________,</w:t>
      </w:r>
    </w:p>
    <w:p>
      <w:pPr>
        <w:pStyle w:val="Normal"/>
        <w:widowControl w:val="false"/>
        <w:jc w:val="both"/>
        <w:rPr>
          <w:rFonts w:ascii="PT Astra Serif" w:hAnsi="PT Astra Serif" w:cs="Courier New"/>
          <w:vertAlign w:val="superscript"/>
        </w:rPr>
      </w:pPr>
      <w:r>
        <w:rPr>
          <w:rFonts w:cs="Courier New" w:ascii="PT Astra Serif" w:hAnsi="PT Astra Serif"/>
          <w:vertAlign w:val="superscript"/>
        </w:rPr>
        <w:t xml:space="preserve">                                                                              </w:t>
      </w:r>
      <w:r>
        <w:rPr>
          <w:rFonts w:cs="Courier New" w:ascii="PT Astra Serif" w:hAnsi="PT Astra Serif"/>
          <w:vertAlign w:val="superscript"/>
        </w:rPr>
        <w:t>(фамилия, имя, отчество Заявителя)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и документов, необходимых для предоставления меры поддержки, по обеспечению  сохранности  транспортных 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   руководствуясь  Порядком, утвержденным Постановлением администрации   Шалинского муниципального округа от  ___________  № ______  приняла решение о предоставлении заявителю указанной меры поддержки.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Хранение транспортного средства будет осуществляться на территории _____________________________________________________________________________.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  <w:vertAlign w:val="superscript"/>
        </w:rPr>
      </w:pPr>
      <w:r>
        <w:rPr>
          <w:rFonts w:cs="Courier New" w:ascii="PT Astra Serif" w:hAnsi="PT Astra Serif"/>
          <w:vertAlign w:val="superscript"/>
        </w:rPr>
        <w:t xml:space="preserve">                                                                    </w:t>
      </w:r>
      <w:r>
        <w:rPr>
          <w:rFonts w:cs="Courier New" w:ascii="PT Astra Serif" w:hAnsi="PT Astra Serif"/>
          <w:vertAlign w:val="superscript"/>
        </w:rPr>
        <w:t>(хранитель, адрес)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Глава Шалинского                                                    ____________                _____________</w:t>
      </w:r>
      <w:r>
        <w:rPr>
          <w:rFonts w:cs="Courier New"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cs="Courier New" w:ascii="PT Astra Serif" w:hAnsi="PT Astra Serif"/>
        </w:rPr>
        <w:t xml:space="preserve">муниципального округа                                                   </w:t>
      </w:r>
      <w:r>
        <w:rPr>
          <w:rFonts w:cs="Courier New" w:ascii="PT Astra Serif" w:hAnsi="PT Astra Serif"/>
          <w:sz w:val="20"/>
          <w:szCs w:val="20"/>
        </w:rPr>
        <w:t>(подпись)                                  (Ф.И.О.)</w:t>
      </w:r>
      <w:r>
        <w:rPr>
          <w:rFonts w:cs="Courier New" w:ascii="PT Astra Serif" w:hAnsi="PT Astra Serif"/>
        </w:rPr>
        <w:t xml:space="preserve">                         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</w:rPr>
      </w:pPr>
      <w:r>
        <w:rPr>
          <w:rFonts w:cs="Times New Roman CYR" w:ascii="Times New Roman CYR" w:hAnsi="Times New Roman CYR"/>
          <w:b/>
          <w:bCs/>
        </w:rPr>
      </w:r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</w:rPr>
      </w:pPr>
      <w:r>
        <w:rPr>
          <w:rFonts w:cs="Times New Roman CYR" w:ascii="Times New Roman CYR" w:hAnsi="Times New Roman CYR"/>
          <w:b/>
          <w:bCs/>
        </w:rPr>
      </w:r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</w:rPr>
      </w:pPr>
      <w:r>
        <w:rPr>
          <w:rFonts w:cs="Times New Roman CYR" w:ascii="Times New Roman CYR" w:hAnsi="Times New Roman CYR"/>
          <w:b/>
          <w:bCs/>
        </w:rPr>
      </w:r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</w:rPr>
      </w:pPr>
      <w:r>
        <w:rPr>
          <w:rFonts w:cs="Times New Roman CYR" w:ascii="Times New Roman CYR" w:hAnsi="Times New Roman CYR"/>
          <w:b/>
          <w:bCs/>
        </w:rPr>
      </w:r>
    </w:p>
    <w:p>
      <w:pPr>
        <w:pStyle w:val="Normal"/>
        <w:widowControl w:val="false"/>
        <w:ind w:firstLine="6" w:left="5664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Cs/>
        </w:rPr>
        <w:t>Приложение № 4</w:t>
        <w:br/>
      </w:r>
      <w:r>
        <w:rPr>
          <w:rFonts w:cs="Times New Roman CYR" w:ascii="PT Astra Serif" w:hAnsi="PT Astra Serif"/>
          <w:bCs/>
        </w:rPr>
        <w:t xml:space="preserve">к </w:t>
      </w:r>
      <w:hyperlink w:anchor="sub_1000">
        <w:r>
          <w:rPr>
            <w:rFonts w:cs="Times New Roman CYR" w:ascii="PT Astra Serif" w:hAnsi="PT Astra Serif"/>
          </w:rPr>
          <w:t>Порядку</w:t>
        </w:r>
      </w:hyperlink>
      <w:r>
        <w:rPr>
          <w:rFonts w:cs="Times New Roman CYR" w:ascii="PT Astra Serif" w:hAnsi="PT Astra Serif"/>
          <w:bCs/>
        </w:rPr>
        <w:t xml:space="preserve"> предоставления меры поддержки по обеспечению</w:t>
        <w:br/>
        <w:t>сохранности транспортных средств участникам</w:t>
        <w:br/>
        <w:t>специальной военной операции</w:t>
        <w:br/>
        <w:t>на территориях Украины, Донецкой Народной Республики,</w:t>
        <w:br/>
        <w:t>Луганской Народной Республики, Херсонской</w:t>
        <w:br/>
        <w:t>и Запорожской областей на безвозмездной основе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Договор № ______</w:t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хранения транспортного средства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п.г.т. Шаля</w:t>
        <w:tab/>
        <w:t xml:space="preserve">                                                                             «____» ______________ 20__ г.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_______________________________________________________________________, именуемое в дальнейшем «Гражданин» и _____________________________________, в лице _____________________________________, действующего на основании ___________________, именуемый в дальнейшем «Хранитель», далее  совместно  именуемые  «Стороны»,  заключили  настоящий  договор  о следующем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42" w:name="sub_38"/>
      <w:r>
        <w:rPr>
          <w:rFonts w:cs="Courier New" w:ascii="PT Astra Serif" w:hAnsi="PT Astra Serif"/>
          <w:b/>
          <w:bCs/>
        </w:rPr>
        <w:t>1. Предмет договора</w:t>
      </w:r>
      <w:bookmarkEnd w:id="42"/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1.1. Хранитель предоставляет Гражданину место на  площадке  по адресу: _________________________, для  хранения  транспортного  средства (далее - автомобиля) участника специальной военной операции (члена  семьи участника военной  специальной  операции)  в  рамках  реализации  Единого стандарта региональных мер поддержки участников СВО и членов их семей.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1.2. Хранитель охраняет автомобиль от утраты (хищения), повреждения или нарушения комплектности.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1.3. Сведения об автомобиле: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</w:r>
    </w:p>
    <w:tbl>
      <w:tblPr>
        <w:tblW w:w="935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96"/>
        <w:gridCol w:w="3259"/>
      </w:tblGrid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Идентификационный номер (VIN)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Марка, модель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Тип 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Год изготовления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Мощность двигателя, л. с.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Модель и № двигателя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Шасси (рама) 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Кузов 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Цвет кузова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Пробег (км) на момент заключения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Государственный регистрационный знак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Рабочий объем двигателя, куб. см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Иные индивидуализирующие признаки (голограммы, рисунки и т.д.)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</w:tbl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1.4. Автомобиль принадлежит _____________________________________ (Ф.И.О.) на праве собственности, что подтверждается паспортом транспортного  средства серии</w:t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________ № ___________, выданным _____________(дата).      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1.5. Срок хранения: с ___________ 20__ до подачи гражданином заявления о прекращении меры поддержки.</w:t>
      </w:r>
    </w:p>
    <w:p>
      <w:pPr>
        <w:pStyle w:val="Normal"/>
        <w:widowControl w:val="false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  <w:b/>
          <w:bCs/>
        </w:rPr>
      </w:pPr>
      <w:r>
        <w:rPr>
          <w:rFonts w:cs="Courier New" w:ascii="PT Astra Serif" w:hAnsi="PT Astra Serif"/>
          <w:b/>
          <w:bCs/>
        </w:rPr>
      </w:r>
      <w:bookmarkStart w:id="43" w:name="sub_39"/>
      <w:bookmarkStart w:id="44" w:name="sub_39"/>
    </w:p>
    <w:p>
      <w:pPr>
        <w:pStyle w:val="Normal"/>
        <w:widowControl w:val="false"/>
        <w:jc w:val="center"/>
        <w:rPr>
          <w:rFonts w:ascii="PT Astra Serif" w:hAnsi="PT Astra Serif" w:cs="Courier New"/>
          <w:b/>
          <w:bCs/>
        </w:rPr>
      </w:pPr>
      <w:r>
        <w:rPr>
          <w:rFonts w:cs="Courier New" w:ascii="PT Astra Serif" w:hAnsi="PT Astra Serif"/>
          <w:b/>
          <w:bCs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45" w:name="sub_39"/>
      <w:r>
        <w:rPr>
          <w:rFonts w:cs="Courier New" w:ascii="PT Astra Serif" w:hAnsi="PT Astra Serif"/>
          <w:b/>
          <w:bCs/>
        </w:rPr>
        <w:t>2. Приемка автомобиля на хранение</w:t>
      </w:r>
      <w:bookmarkEnd w:id="45"/>
    </w:p>
    <w:p>
      <w:pPr>
        <w:pStyle w:val="Normal"/>
        <w:widowControl w:val="false"/>
        <w:ind w:firstLine="720"/>
        <w:jc w:val="center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2.1. При приемке  автомобиля  на  хранение  Хранитель   проводит его наружный осмотр. При этом он составляет акт  осмотра  и  приемки-передачи автомобиля,  который  подписывает  Гражданин.  В   акте   указываются сведения  о  товарном  виде  и  комплектности   автомобиля,  фиксируются повреждения и иные дефекты.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2.2. При  постановке  автомобиля  на  площадку  Гражданин  должен припарковать его на место, указанное представителем Хранителя.  При  этом Гражданин ставит автомобиль на  стояночный  тормоз,  закрывает  окна, убирает ключ зажигания и запирает двери машины и багажника.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2.3.  На  территории  площадки  Гражданин  обязан   соблюдать правила пожарной безопасности, дорожного движения и  правила  пользования площадкой.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46" w:name="sub_40"/>
      <w:r>
        <w:rPr>
          <w:rFonts w:cs="Courier New" w:ascii="PT Astra Serif" w:hAnsi="PT Astra Serif"/>
          <w:b/>
          <w:bCs/>
        </w:rPr>
        <w:t>3. Действия хранителя при утрате (хищении),</w:t>
      </w:r>
      <w:bookmarkEnd w:id="46"/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повреждении или нарушении комплектности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3.1.  В  случае  утраты   (хищения),   повреждения   или   нарушения комплектности автомобиля Хранитель обязан незамедлительно: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вызвать сотрудников полиции, ГИБДД, пожарного надзора (в зависимости от того, что произошло);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 уведомить Гражданина по телефону.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3.2. По требованию Гражданина Хранитель составляет акт об  утрате (хищении),   повреждении   или   нарушении   комплектности    автомобиля, произошедших в процессе его хранения на площадке.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47" w:name="sub_41"/>
      <w:r>
        <w:rPr>
          <w:rFonts w:cs="Courier New" w:ascii="PT Astra Serif" w:hAnsi="PT Astra Serif"/>
          <w:b/>
          <w:bCs/>
        </w:rPr>
        <w:t>4. Ответственность сторон</w:t>
      </w:r>
      <w:bookmarkEnd w:id="47"/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4.1. Хранитель несет ответственность в виде возмещения убытков: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за угон (хищение) с площадки;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повреждение  автомобиля  на  площадке,   в   том     числе другим автовладельцем;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нарушение комплектности, то есть хищение с  автомобиля предметов и оборудования (колес,  стекол,  аккумулятора,  зеркал,  запасного  колеса, инструмента и другого штатного и дополнительного оборудования машины).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Хранитель освобождается от ответственности, если  утрата  (хищение), повреждение или нарушение комплектности автомобиля  произошли  из-за  его свойств, о которых Хранитель не знал, непреодолимой силы либо умысла  или грубой неосторожности Гражданина.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 xml:space="preserve"> </w:t>
      </w:r>
      <w:r>
        <w:rPr>
          <w:rFonts w:cs="Courier New" w:ascii="PT Astra Serif" w:hAnsi="PT Astra Serif"/>
        </w:rPr>
        <w:t>4.2. Хранитель не несет ответственности: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за вещи и документы, оставленные в салоне автомобиля;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повреждение лакокрасочного покрытия,  коррозийный  износ  вследствие атмосферных воздействий;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порчу автомобиля из-за несвоевременно слитой воды или  неотключенной клеммы аккумулятора.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4.3. За утрату (хищение), повреждение  или  нарушение  комплектности автомобиля по  окончании  срока  хранения  Хранитель  отвечает   лишь при наличии с его стороны умысла или грубой неосторожности.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48" w:name="sub_42"/>
      <w:r>
        <w:rPr>
          <w:rFonts w:cs="Courier New" w:ascii="PT Astra Serif" w:hAnsi="PT Astra Serif"/>
          <w:b/>
          <w:bCs/>
        </w:rPr>
        <w:t>5. Разрешение споров</w:t>
      </w:r>
      <w:bookmarkEnd w:id="48"/>
    </w:p>
    <w:p>
      <w:pPr>
        <w:pStyle w:val="Normal"/>
        <w:widowControl w:val="false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5.1.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5.2. Сторона вправе передать спор на рассмотрение арбитражного суда через 15 календарных дней после получения претензии другой стороной.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49" w:name="sub_43"/>
      <w:r>
        <w:rPr>
          <w:rFonts w:cs="Courier New" w:ascii="PT Astra Serif" w:hAnsi="PT Astra Serif"/>
          <w:b/>
          <w:bCs/>
        </w:rPr>
        <w:t>6. Заключительные положения</w:t>
      </w:r>
      <w:bookmarkEnd w:id="49"/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6.1. Договор вступает в силу с момента его  подписания   сторонами и действует до полного исполнения ими обязательств.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6.2.  В  случае  утраты  (хищения)  автомобиля  договор   прекращает действовать с даты утраты (хищения).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6.3. Договор  составлен  в  2  (двух)  экземплярах,  имеющих  равную юридическую силу, по одному для каждой из сторон.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6.4. Заявления, уведомления, извещения, требования и иные юридически значимые сообщения, которые  связаны  с  возникновением, изменением или прекращением обязательств по договору,  должны  направляться  по  адресу, указанному в договоре.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6.5. Если иное не предусмотрено  законом,  все  юридически  значимые сообщения   по договору влекут для получающей их стороны гражданско-правовые последствия с момента доставки сообщения  ей  или  ее представителю.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6.6. Сообщение считается доставленным и в случае, если оно поступило лицу, которому направлено, но по обстоятельствам, зависящим от  него,  не было ему вручено или адресат не ознакомился с ним.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bookmarkStart w:id="50" w:name="sub_44"/>
      <w:r>
        <w:rPr>
          <w:rFonts w:cs="Courier New" w:ascii="PT Astra Serif" w:hAnsi="PT Astra Serif"/>
          <w:b/>
          <w:bCs/>
        </w:rPr>
        <w:t>7. Адреса и реквизиты сторон</w:t>
      </w:r>
      <w:bookmarkEnd w:id="50"/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tbl>
      <w:tblPr>
        <w:tblW w:w="935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20"/>
        <w:gridCol w:w="4535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Хранитель:</w:t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_________________ / _________________ /</w:t>
            </w:r>
          </w:p>
          <w:p>
            <w:pPr>
              <w:pStyle w:val="Normal"/>
              <w:widowControl w:val="false"/>
              <w:rPr>
                <w:rFonts w:ascii="Times New Roman CYR" w:hAnsi="Times New Roman CYR" w:cs="Times New Roman CYR"/>
                <w:vertAlign w:val="superscript"/>
              </w:rPr>
            </w:pPr>
            <w:r>
              <w:rPr>
                <w:rFonts w:cs="Times New Roman CYR" w:ascii="Times New Roman CYR" w:hAnsi="Times New Roman CYR"/>
                <w:vertAlign w:val="superscript"/>
              </w:rPr>
              <w:t xml:space="preserve">        </w:t>
            </w:r>
            <w:r>
              <w:rPr>
                <w:rFonts w:cs="Times New Roman CYR" w:ascii="Times New Roman CYR" w:hAnsi="Times New Roman CYR"/>
                <w:vertAlign w:val="superscript"/>
              </w:rPr>
              <w:t>М.П.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Гражданин:</w:t>
            </w:r>
          </w:p>
          <w:p>
            <w:pPr>
              <w:pStyle w:val="Normal"/>
              <w:widowControl w:val="false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Times New Roman CYR" w:hAnsi="Times New Roman CYR" w:cs="Times New Roman CYR"/>
                <w:vertAlign w:val="superscript"/>
              </w:rPr>
            </w:pPr>
            <w:r>
              <w:rPr>
                <w:rFonts w:cs="Times New Roman CYR" w:ascii="Times New Roman CYR" w:hAnsi="Times New Roman CYR"/>
                <w:vertAlign w:val="superscript"/>
              </w:rPr>
              <w:t>(указывается ФИО, дата рождения, адрес места жительства, паспортные данные, контактный телефон)</w:t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______________________ / ___________ /</w:t>
            </w:r>
          </w:p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  <w:vertAlign w:val="superscript"/>
              </w:rPr>
            </w:pPr>
            <w:r>
              <w:rPr>
                <w:rFonts w:cs="Times New Roman CYR" w:ascii="Times New Roman CYR" w:hAnsi="Times New Roman CYR"/>
                <w:vertAlign w:val="superscript"/>
              </w:rPr>
              <w:t xml:space="preserve">                               </w:t>
            </w:r>
          </w:p>
        </w:tc>
      </w:tr>
    </w:tbl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cs="Times New Roman CYR" w:ascii="Times New Roman CYR" w:hAnsi="Times New Roman CYR"/>
          <w:b/>
          <w:bCs/>
          <w:color w:val="26282F"/>
        </w:rPr>
      </w:r>
      <w:bookmarkStart w:id="51" w:name="sub_1003"/>
      <w:bookmarkStart w:id="52" w:name="sub_1003"/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cs="Times New Roman CYR" w:ascii="Times New Roman CYR" w:hAnsi="Times New Roman CYR"/>
          <w:b/>
          <w:bCs/>
          <w:color w:val="26282F"/>
        </w:rPr>
      </w:r>
    </w:p>
    <w:p>
      <w:pPr>
        <w:pStyle w:val="Normal"/>
        <w:widowControl w:val="false"/>
        <w:jc w:val="right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cs="Times New Roman CYR" w:ascii="Times New Roman CYR" w:hAnsi="Times New Roman CYR"/>
          <w:b/>
          <w:bCs/>
          <w:color w:val="26282F"/>
        </w:rPr>
      </w:r>
    </w:p>
    <w:p>
      <w:pPr>
        <w:pStyle w:val="Normal"/>
        <w:widowControl w:val="false"/>
        <w:ind w:firstLine="6" w:left="5664"/>
        <w:jc w:val="both"/>
        <w:rPr>
          <w:rFonts w:ascii="PT Astra Serif" w:hAnsi="PT Astra Serif" w:cs="Times New Roman CYR"/>
          <w:bCs/>
        </w:rPr>
      </w:pPr>
      <w:r>
        <w:rPr>
          <w:rFonts w:cs="Times New Roman CYR" w:ascii="PT Astra Serif" w:hAnsi="PT Astra Serif"/>
          <w:bCs/>
        </w:rPr>
        <w:t>Приложение</w:t>
        <w:br/>
        <w:t xml:space="preserve">к </w:t>
      </w:r>
      <w:hyperlink w:anchor="sub_1002">
        <w:r>
          <w:rPr>
            <w:rFonts w:cs="Times New Roman CYR" w:ascii="PT Astra Serif" w:hAnsi="PT Astra Serif"/>
          </w:rPr>
          <w:t>Договору</w:t>
        </w:r>
      </w:hyperlink>
      <w:r>
        <w:rPr>
          <w:rFonts w:cs="Times New Roman CYR" w:ascii="PT Astra Serif" w:hAnsi="PT Astra Serif"/>
          <w:bCs/>
        </w:rPr>
        <w:t xml:space="preserve"> хранения </w:t>
      </w:r>
    </w:p>
    <w:p>
      <w:pPr>
        <w:pStyle w:val="Normal"/>
        <w:widowControl w:val="false"/>
        <w:ind w:firstLine="708" w:left="4956"/>
        <w:jc w:val="both"/>
        <w:rPr>
          <w:rFonts w:ascii="PT Astra Serif" w:hAnsi="PT Astra Serif" w:cs="Times New Roman CYR"/>
        </w:rPr>
      </w:pPr>
      <w:bookmarkStart w:id="53" w:name="sub_1003"/>
      <w:r>
        <w:rPr>
          <w:rFonts w:cs="Times New Roman CYR" w:ascii="PT Astra Serif" w:hAnsi="PT Astra Serif"/>
          <w:bCs/>
        </w:rPr>
        <w:t>транспортного средства</w:t>
        <w:br/>
        <w:t xml:space="preserve">            от «__» _________ 20__ г. № _____</w:t>
      </w:r>
      <w:bookmarkEnd w:id="53"/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Акт № _____</w:t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осмотра и передачи транспортного средства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п.г.т. Шаля                                                                                               «___» ________ 20 __ г.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___________________________________________ (наименование или Ф.И.О.), именуемый в дальнейшем «Хранитель», в лице ______________________________________ (должность, Ф.И.О.), действующего на основании _______________________________ (документ, подтверждающий полномочия), с одной стороны и  __________________________________________________________________,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bookmarkStart w:id="54" w:name="sub_34"/>
      <w:r>
        <w:rPr>
          <w:rFonts w:cs="Courier New" w:ascii="PT Astra Serif" w:hAnsi="PT Astra Serif"/>
        </w:rPr>
        <w:t>1. В   соответствии   с  условиями  Договора  хранения транспортного</w:t>
      </w:r>
      <w:bookmarkEnd w:id="54"/>
      <w:r>
        <w:rPr>
          <w:rFonts w:cs="Courier New" w:ascii="PT Astra Serif" w:hAnsi="PT Astra Serif"/>
        </w:rPr>
        <w:t xml:space="preserve"> средства от «__» ________ 20__ г. № ______ (далее - Договор) Гражданин передает Хранителю для хранения на автостоянке, расположенной по адресу: ________________________________, транспортное средство: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</w:r>
    </w:p>
    <w:tbl>
      <w:tblPr>
        <w:tblW w:w="935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11"/>
        <w:gridCol w:w="3544"/>
      </w:tblGrid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Идентификационный номер (VIN)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Марка, модель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Тип ТС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Год изготовления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Мощность двигателя, л. 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Модель и N двигателя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Шасси (рама) 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Кузов 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Цвет кузова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Пробег (км) на момент заключения договора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Государственный регистрационный знак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Рабочий объем двигателя, куб. см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Иные индивидуализирующие признаки (голограммы, рисунки и т.д.)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</w:tbl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Иные индивидуализирующие признаки: _____________________________________  ____________________________________________________(голограммы, рисунки и т.д.).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bookmarkStart w:id="55" w:name="sub_35"/>
      <w:r>
        <w:rPr>
          <w:rFonts w:cs="Courier New" w:ascii="Courier New" w:hAnsi="Courier New"/>
          <w:sz w:val="22"/>
          <w:szCs w:val="22"/>
        </w:rPr>
        <w:t xml:space="preserve">     </w:t>
      </w:r>
      <w:r>
        <w:rPr>
          <w:rFonts w:cs="Courier New" w:ascii="PT Astra Serif" w:hAnsi="PT Astra Serif"/>
        </w:rPr>
        <w:t xml:space="preserve">2. Транспортное средство передается </w:t>
      </w:r>
      <w:bookmarkEnd w:id="55"/>
      <w:r>
        <w:rPr>
          <w:rFonts w:cs="Courier New" w:ascii="PT Astra Serif" w:hAnsi="PT Astra Serif"/>
        </w:rPr>
        <w:t>со следующими принадлежностями: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сигнализация: _______________________ (наименование, производитель, модель);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автомагнитола: ______________________ (наименование, производитель, модель);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_________________________________________________________________(иное).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bookmarkStart w:id="56" w:name="sub_36"/>
      <w:r>
        <w:rPr>
          <w:rFonts w:cs="Courier New" w:ascii="Courier New" w:hAnsi="Courier New"/>
          <w:sz w:val="22"/>
          <w:szCs w:val="22"/>
        </w:rPr>
        <w:t xml:space="preserve">     </w:t>
      </w:r>
      <w:r>
        <w:rPr>
          <w:rFonts w:cs="Courier New" w:ascii="PT Astra Serif" w:hAnsi="PT Astra Serif"/>
        </w:rPr>
        <w:t>3. Транспортное средство и  принадлежности  Хранителем   осмотрены и</w:t>
      </w:r>
      <w:bookmarkEnd w:id="56"/>
      <w:r>
        <w:rPr>
          <w:rFonts w:cs="Courier New" w:ascii="PT Astra Serif" w:hAnsi="PT Astra Serif"/>
        </w:rPr>
        <w:t xml:space="preserve"> проверены,  находятся  в  технически  исправном  состоянии,  без  видимых повреждений, недостатков.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ИЛИ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При   осмотре   транспортного   средства   Хранителем обнаружены: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внешние дефекты: ______________________________________________________;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некомплектность - _____________________________________________________.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bookmarkStart w:id="57" w:name="sub_37"/>
      <w:r>
        <w:rPr>
          <w:rFonts w:cs="Courier New" w:ascii="Courier New" w:hAnsi="Courier New"/>
          <w:sz w:val="22"/>
          <w:szCs w:val="22"/>
        </w:rPr>
        <w:t xml:space="preserve">     </w:t>
      </w:r>
      <w:r>
        <w:rPr>
          <w:rFonts w:cs="Courier New" w:ascii="PT Astra Serif" w:hAnsi="PT Astra Serif"/>
        </w:rPr>
        <w:t>4. Настоящий  Акт  составлен  в  двух  экземплярах,  имеющих  равную</w:t>
      </w:r>
      <w:bookmarkEnd w:id="57"/>
      <w:r>
        <w:rPr>
          <w:rFonts w:cs="Courier New" w:ascii="PT Astra Serif" w:hAnsi="PT Astra Serif"/>
        </w:rPr>
        <w:t xml:space="preserve"> юридическую силу, по одному для каждой Стороны.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  <w:color w:val="26282F"/>
        </w:rPr>
        <w:t>Подписи Сторон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5"/>
        <w:gridCol w:w="284"/>
        <w:gridCol w:w="4537"/>
      </w:tblGrid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Гражданин: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Хранитель: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 xml:space="preserve">_______________ /________________ 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  <w:vertAlign w:val="superscript"/>
              </w:rPr>
            </w:pPr>
            <w:r>
              <w:rPr>
                <w:rFonts w:cs="Times New Roman CYR" w:ascii="PT Astra Serif" w:hAnsi="PT Astra Serif"/>
                <w:vertAlign w:val="superscript"/>
              </w:rPr>
              <w:t>(подпись/Ф.И.О.)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 xml:space="preserve">__________________ /________________              </w:t>
            </w:r>
            <w:r>
              <w:rPr>
                <w:rFonts w:cs="Times New Roman CYR" w:ascii="PT Astra Serif" w:hAnsi="PT Astra Serif"/>
                <w:vertAlign w:val="superscript"/>
              </w:rPr>
              <w:t>(подпись/Ф.И.О.)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firstLine="6" w:left="5664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Cs/>
        </w:rPr>
        <w:t>Приложение № 5</w:t>
        <w:br/>
      </w:r>
      <w:r>
        <w:rPr>
          <w:rFonts w:cs="Times New Roman CYR" w:ascii="PT Astra Serif" w:hAnsi="PT Astra Serif"/>
          <w:bCs/>
        </w:rPr>
        <w:t xml:space="preserve">к </w:t>
      </w:r>
      <w:hyperlink w:anchor="sub_1000">
        <w:r>
          <w:rPr>
            <w:rFonts w:cs="Times New Roman CYR" w:ascii="PT Astra Serif" w:hAnsi="PT Astra Serif"/>
          </w:rPr>
          <w:t>Порядку</w:t>
        </w:r>
      </w:hyperlink>
      <w:r>
        <w:rPr>
          <w:rFonts w:cs="Times New Roman CYR" w:ascii="PT Astra Serif" w:hAnsi="PT Astra Serif"/>
          <w:bCs/>
        </w:rPr>
        <w:t xml:space="preserve"> предоставления меры поддержки по обеспечению</w:t>
        <w:br/>
        <w:t>сохранности транспортных средств участникам</w:t>
        <w:br/>
        <w:t>специальной военной операции</w:t>
        <w:br/>
        <w:t>на территориях Украины, Донецкой Народной Республики,</w:t>
        <w:br/>
        <w:t>Луганской Народной Республики, Херсонской</w:t>
        <w:br/>
        <w:t>и Запорожской областей на безвозмездной основе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</w:rPr>
        <w:t>Акт возврата транспортного средства № _____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п.г.т. Шаля                                                                                              «___» ________ 20 __ г.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___________________________________________ (наименование или Ф.И.О.), именуемый в дальнейшем «Хранитель», в лице _____________________________ (должность, Ф.И.О.), действующего на основании _______________________________ (документ, подтверждающий полномочия), с одной стороны и  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1. В   соответствии   с  условиями  Договора  хранения транспортного средства от «__» ________ 20__ г. № ______ (далее - Договор) Хранитель передает Гражданину транспортное средство: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2. Транспортное средство и  принадлежности  Гражданином   осмотрены и проверены,  находятся  в  технически  исправном  состоянии,  без  видимых повреждений, недостатков.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ИЛИ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При   осмотре   транспортного   средства   Гражданином обнаружены: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внешние дефекты: ______________________________________________________;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- некомплектность - _____________________________________________________.</w:t>
      </w:r>
    </w:p>
    <w:p>
      <w:pPr>
        <w:pStyle w:val="Normal"/>
        <w:widowControl w:val="false"/>
        <w:ind w:firstLine="709"/>
        <w:jc w:val="both"/>
        <w:rPr>
          <w:rFonts w:ascii="PT Astra Serif" w:hAnsi="PT Astra Serif" w:cs="Courier New"/>
        </w:rPr>
      </w:pPr>
      <w:r>
        <w:rPr>
          <w:rFonts w:cs="Courier New" w:ascii="PT Astra Serif" w:hAnsi="PT Astra Serif"/>
        </w:rPr>
        <w:t>3. Настоящий  Акт  составлен  в  двух  экземплярах,  имеющих  равную юридическую силу, по одному для каждой Стороны.</w:t>
      </w:r>
    </w:p>
    <w:p>
      <w:pPr>
        <w:pStyle w:val="Normal"/>
        <w:widowControl w:val="false"/>
        <w:ind w:firstLine="72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jc w:val="center"/>
        <w:rPr>
          <w:rFonts w:ascii="PT Astra Serif" w:hAnsi="PT Astra Serif" w:cs="Courier New"/>
        </w:rPr>
      </w:pPr>
      <w:r>
        <w:rPr>
          <w:rFonts w:cs="Courier New" w:ascii="PT Astra Serif" w:hAnsi="PT Astra Serif"/>
          <w:b/>
          <w:bCs/>
          <w:color w:val="26282F"/>
        </w:rPr>
        <w:t>Подписи Сторон</w:t>
      </w:r>
    </w:p>
    <w:p>
      <w:pPr>
        <w:pStyle w:val="Normal"/>
        <w:widowControl w:val="false"/>
        <w:ind w:firstLine="720"/>
        <w:jc w:val="both"/>
        <w:rPr>
          <w:rFonts w:ascii="PT Astra Serif" w:hAnsi="PT Astra Serif" w:cs="Times New Roman CYR"/>
        </w:rPr>
      </w:pPr>
      <w:r>
        <w:rPr>
          <w:rFonts w:cs="Times New Roman CYR" w:ascii="PT Astra Serif" w:hAnsi="PT Astra Serif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5"/>
        <w:gridCol w:w="284"/>
        <w:gridCol w:w="4537"/>
      </w:tblGrid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Гражданин: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>Хранитель: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 xml:space="preserve">_______________ /________________ 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  <w:vertAlign w:val="superscript"/>
              </w:rPr>
            </w:pPr>
            <w:r>
              <w:rPr>
                <w:rFonts w:cs="Times New Roman CYR" w:ascii="PT Astra Serif" w:hAnsi="PT Astra Serif"/>
                <w:vertAlign w:val="superscript"/>
              </w:rPr>
              <w:t>(подпись/Ф.И.О.)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 w:cs="Times New Roman CYR"/>
              </w:rPr>
            </w:pPr>
            <w:r>
              <w:rPr>
                <w:rFonts w:cs="Times New Roman CYR" w:ascii="PT Astra Serif" w:hAnsi="PT Astra Serif"/>
              </w:rPr>
              <w:t xml:space="preserve">__________________ /________________              </w:t>
            </w:r>
            <w:r>
              <w:rPr>
                <w:rFonts w:cs="Times New Roman CYR" w:ascii="PT Astra Serif" w:hAnsi="PT Astra Serif"/>
                <w:vertAlign w:val="superscript"/>
              </w:rPr>
              <w:t>(подпись/Ф.И.О.)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670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145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d5145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d51454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3" w:customStyle="1">
    <w:name w:val="Название Знак"/>
    <w:basedOn w:val="DefaultParagraphFont"/>
    <w:qFormat/>
    <w:rsid w:val="00d514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13" w:customStyle="1">
    <w:name w:val="Font Style13"/>
    <w:basedOn w:val="DefaultParagraphFont"/>
    <w:qFormat/>
    <w:rsid w:val="0086726d"/>
    <w:rPr>
      <w:rFonts w:ascii="Times New Roman" w:hAnsi="Times New Roman" w:cs="Times New Roman"/>
      <w:sz w:val="26"/>
      <w:szCs w:val="26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666e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666e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f4a92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7f4a9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7f4a92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8" w:customStyle="1">
    <w:name w:val="Текст выноски Знак"/>
    <w:basedOn w:val="DefaultParagraphFont"/>
    <w:link w:val="BalloonText"/>
    <w:qFormat/>
    <w:rsid w:val="007f4a92"/>
    <w:rPr>
      <w:rFonts w:ascii="Segoe UI" w:hAnsi="Segoe UI" w:eastAsia="Times New Roman" w:cs="Segoe UI"/>
      <w:sz w:val="18"/>
      <w:szCs w:val="18"/>
      <w:lang w:eastAsia="ru-RU"/>
    </w:rPr>
  </w:style>
  <w:style w:type="character" w:styleId="Extended-textfull" w:customStyle="1">
    <w:name w:val="extended-text__full"/>
    <w:basedOn w:val="DefaultParagraphFont"/>
    <w:qFormat/>
    <w:rsid w:val="002a0e34"/>
    <w:rPr/>
  </w:style>
  <w:style w:type="character" w:styleId="Hyperlink">
    <w:name w:val="Hyperlink"/>
    <w:uiPriority w:val="99"/>
    <w:unhideWhenUsed/>
    <w:rsid w:val="008d5ad4"/>
    <w:rPr>
      <w:color w:val="0000FF"/>
      <w:u w:val="single"/>
    </w:rPr>
  </w:style>
  <w:style w:type="character" w:styleId="Style19" w:customStyle="1">
    <w:name w:val="Основной текст Знак"/>
    <w:basedOn w:val="DefaultParagraphFont"/>
    <w:uiPriority w:val="99"/>
    <w:qFormat/>
    <w:rsid w:val="008d5ad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rong">
    <w:name w:val="Strong"/>
    <w:uiPriority w:val="22"/>
    <w:qFormat/>
    <w:rsid w:val="005f0a0b"/>
    <w:rPr>
      <w:b/>
      <w:bCs/>
    </w:rPr>
  </w:style>
  <w:style w:type="character" w:styleId="Style20" w:customStyle="1">
    <w:name w:val="Основной текст с отступом Знак"/>
    <w:basedOn w:val="DefaultParagraphFont"/>
    <w:qFormat/>
    <w:rsid w:val="008f151e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9"/>
    <w:uiPriority w:val="99"/>
    <w:rsid w:val="008d5ad4"/>
    <w:pPr>
      <w:widowControl w:val="false"/>
    </w:pPr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0345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0345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034560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Title">
    <w:name w:val="Title"/>
    <w:basedOn w:val="Normal"/>
    <w:link w:val="Style13"/>
    <w:qFormat/>
    <w:rsid w:val="00d51454"/>
    <w:pPr>
      <w:jc w:val="center"/>
    </w:pPr>
    <w:rPr>
      <w:sz w:val="28"/>
      <w:szCs w:val="20"/>
    </w:rPr>
  </w:style>
  <w:style w:type="paragraph" w:styleId="Style23" w:customStyle="1">
    <w:name w:val="Style2"/>
    <w:basedOn w:val="Normal"/>
    <w:qFormat/>
    <w:rsid w:val="0086726d"/>
    <w:pPr>
      <w:widowControl w:val="false"/>
      <w:spacing w:lineRule="exact" w:line="307"/>
      <w:jc w:val="both"/>
    </w:pPr>
    <w:rPr/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666e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666e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7f4a9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7f4a92"/>
    <w:pPr/>
    <w:rPr>
      <w:b/>
      <w:bCs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7f4a92"/>
    <w:pPr/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rsid w:val="002a0e3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2a0e34"/>
    <w:pPr>
      <w:spacing w:beforeAutospacing="1" w:after="119"/>
    </w:pPr>
    <w:rPr/>
  </w:style>
  <w:style w:type="paragraph" w:styleId="ListParagraph">
    <w:name w:val="List Paragraph"/>
    <w:basedOn w:val="Normal"/>
    <w:qFormat/>
    <w:rsid w:val="00450a16"/>
    <w:pPr>
      <w:widowControl w:val="false"/>
      <w:suppressAutoHyphens w:val="true"/>
      <w:ind w:left="720"/>
      <w:textAlignment w:val="baseline"/>
    </w:pPr>
    <w:rPr>
      <w:sz w:val="20"/>
      <w:szCs w:val="20"/>
    </w:rPr>
  </w:style>
  <w:style w:type="paragraph" w:styleId="NoSpacing">
    <w:name w:val="No Spacing"/>
    <w:uiPriority w:val="1"/>
    <w:qFormat/>
    <w:rsid w:val="008d5ad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odyTextIndent">
    <w:name w:val="Body Text Indent"/>
    <w:basedOn w:val="Normal"/>
    <w:link w:val="Style20"/>
    <w:rsid w:val="008f151e"/>
    <w:pPr>
      <w:spacing w:before="0" w:after="120"/>
      <w:ind w:left="283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337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demo.garant.ru/document/redirect/405309425/0" TargetMode="External"/><Relationship Id="rId4" Type="http://schemas.openxmlformats.org/officeDocument/2006/relationships/hyperlink" Target="https://demo.garant.ru/document/redirect/135907/106" TargetMode="External"/><Relationship Id="rId5" Type="http://schemas.openxmlformats.org/officeDocument/2006/relationships/hyperlink" Target="https://demo.garant.ru/document/redirect/12148567/0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3361-A3A9-4B4A-AC1C-B8202999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Application>LibreOffice/7.6.4.1$Windows_X86_64 LibreOffice_project/e19e193f88cd6c0525a17fb7a176ed8e6a3e2aa1</Application>
  <AppVersion>15.0000</AppVersion>
  <Pages>16</Pages>
  <Words>2797</Words>
  <Characters>23258</Characters>
  <CharactersWithSpaces>28201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2023-10-11T12:30:00Z</dcterms:created>
  <dc:creator>1</dc:creator>
  <dc:description/>
  <dc:language>ru-RU</dc:language>
  <cp:lastModifiedBy/>
  <cp:lastPrinted>2026-01-27T10:09:00Z</cp:lastPrinted>
  <dcterms:modified xsi:type="dcterms:W3CDTF">2026-01-27T15:22:23Z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