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426"/>
        <w:tblW w:w="160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8"/>
        <w:gridCol w:w="2321"/>
        <w:gridCol w:w="1272"/>
        <w:gridCol w:w="1709"/>
        <w:gridCol w:w="1483"/>
        <w:gridCol w:w="1401"/>
        <w:gridCol w:w="1548"/>
        <w:gridCol w:w="1436"/>
        <w:gridCol w:w="1449"/>
        <w:gridCol w:w="886"/>
        <w:gridCol w:w="1032"/>
        <w:gridCol w:w="1032"/>
      </w:tblGrid>
      <w:tr w:rsidR="00612F5A" w:rsidTr="00612F5A">
        <w:tblPrEx>
          <w:tblCellMar>
            <w:top w:w="0" w:type="dxa"/>
            <w:bottom w:w="0" w:type="dxa"/>
          </w:tblCellMar>
        </w:tblPrEx>
        <w:trPr>
          <w:trHeight w:val="1229"/>
        </w:trPr>
        <w:tc>
          <w:tcPr>
            <w:tcW w:w="16037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Пояснительная записка к изменениям в подпрограмме "Развитие жилищно - коммунального хозяйства и повышение энергетической эффективности в Шалинском муниципальном округе до 2030 года"</w:t>
            </w: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4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53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                                                            2025 год   (рублей)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4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2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4195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изменение объема финансирования муниципальной программы   (подпрограммы</w:t>
            </w:r>
            <w:proofErr w:type="gramStart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) (+/)</w:t>
            </w:r>
            <w:proofErr w:type="gramEnd"/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изменение объема финансирования муниципальной 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(+/)</w:t>
            </w:r>
            <w:proofErr w:type="gramEnd"/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значение целевого показателя муниципальной программы   (подпрограммы) в действующей редакции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изменение значения целевого показателя муниципальной 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(+/)</w:t>
            </w:r>
            <w:proofErr w:type="gramEnd"/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9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12</w:t>
            </w: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89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муниципальной программе   (подпрограмме)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82 231 557,28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80 995 906,42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-1 235 650,86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82 231 557,28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80 995 906,42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-1 235 650,86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2359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Строительство и ремонт тепловых сетей, котельных, выполнение строительно-монтажных работ по устройству контура заземления котельных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744 866,04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2 747 560,37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2 002 694,33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744 866,04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2 747 560,37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2 002 694,33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Строительство и ремонт водопроводных сетей, водонапорных башен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2 405 604,00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1 879 090,62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-526 513,38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2 405 604,00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1 879 090,62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-526 513,38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2508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Разработка проектно – сметной документации, проведение ее государственной и ценовой экспертизы по объектам коммунального хозяйства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494 276,00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494 276,00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494 276,00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494 276,00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187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Приобретение и монтаж водогрейных котлов с дополнительным оборудованием для комплектации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7 256 271,65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10 756 271,65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7 256 271,65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10 756 271,65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3 500 000,00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Приобретение и замена оборудования в сфере коммунального хозяйства (РИЭС)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21 493 000,00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15 143 000,00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-6 350 000,00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21 493 000,00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15 143 000,00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-6 350 000,00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1325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Организация в границах городского округа водоснабжения населения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25 010 559,26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26 564 879,26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1 554 320,00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25 010 559,26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26 564 879,26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1 554 320,00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269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*Капитальный ремонт тепловой сети </w:t>
            </w:r>
            <w:proofErr w:type="spellStart"/>
            <w:r>
              <w:rPr>
                <w:rFonts w:ascii="Liberation Serif" w:hAnsi="Liberation Serif" w:cs="Liberation Serif"/>
                <w:color w:val="000000"/>
              </w:rPr>
              <w:t>пгт</w:t>
            </w:r>
            <w:proofErr w:type="spellEnd"/>
            <w:r>
              <w:rPr>
                <w:rFonts w:ascii="Liberation Serif" w:hAnsi="Liberation Serif" w:cs="Liberation Serif"/>
                <w:color w:val="000000"/>
              </w:rPr>
              <w:t xml:space="preserve">. Шаля, от здания котельной по ул. Орджоникидзе №43А до дома по ул. Орджоникидзе №24А и до домов по ул. </w:t>
            </w:r>
            <w:proofErr w:type="gramStart"/>
            <w:r>
              <w:rPr>
                <w:rFonts w:ascii="Liberation Serif" w:hAnsi="Liberation Serif" w:cs="Liberation Serif"/>
                <w:color w:val="000000"/>
              </w:rPr>
              <w:t>Лесная</w:t>
            </w:r>
            <w:proofErr w:type="gramEnd"/>
            <w:r>
              <w:rPr>
                <w:rFonts w:ascii="Liberation Serif" w:hAnsi="Liberation Serif" w:cs="Liberation Serif"/>
                <w:color w:val="000000"/>
              </w:rPr>
              <w:t xml:space="preserve"> №1, №12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874 069,22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-874 069,22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874 069,22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-874 069,22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2518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*Капитальный ремонт тепловой сети </w:t>
            </w:r>
            <w:proofErr w:type="spellStart"/>
            <w:r>
              <w:rPr>
                <w:rFonts w:ascii="Liberation Serif" w:hAnsi="Liberation Serif" w:cs="Liberation Serif"/>
                <w:color w:val="000000"/>
              </w:rPr>
              <w:t>пгт</w:t>
            </w:r>
            <w:proofErr w:type="spellEnd"/>
            <w:r>
              <w:rPr>
                <w:rFonts w:ascii="Liberation Serif" w:hAnsi="Liberation Serif" w:cs="Liberation Serif"/>
                <w:color w:val="000000"/>
              </w:rPr>
              <w:t>. Шаля, участок тепловой сети от здания котельной № 2 по ул. Свердлова 46а до дома по ул. Свердлова 66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178 625,11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-178 625,11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178 625,11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-178 625,11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220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проведение технического освидетельствование тепловых установок, определение условий ведения водно - химического режима тепловых установок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715 000,00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715 000,00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715 000,00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715 000,00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140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Переселение граждан из жилых помещений, признанных непригодными для проживания*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1 678 000,00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1 678 000,00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1 678 000,00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1 678 000,00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187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Обеспечение проживающих в городском округе и нуждающихся в жилых помещениях малоимущих граждан жилыми помещениями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Снос аварийных многоквартирных домов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2 508 000,00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2 345 555,52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-162 444,48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2 508 000,00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2 345 555,52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-162 444,48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Уличное освещение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10 010 000,00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10 191 154,80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181 154,80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10 010 000,00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10 191 154,80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181 154,80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озеленение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329 000,00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79 000,00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329 000,00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79 000,00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Содержание мест захоронения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859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Содержание и инвентаризация кладбищ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1 839 680,50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1 059 525,70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-780 154,80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1 839 680,50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1 059 525,70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-780 154,80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Обустройство и содержание парков и зон отдыха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1 008 371,28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408 371,28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1 008 371,28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408 371,28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859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Содержание прочих объектов благоустройства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790 000,00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790 000,00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Уборка мусора, несанкционированных свалок, в том числе: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416 486,00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316 486,00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416 486,00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316 486,00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3055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Приобретение, установка контейнеров, урн, изготовление, установка и содержание контейнерных площадок, ремонт контейнеров и контейнерных площадок, урн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2 608 319,50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2 608 935,22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615,72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2 608 319,50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2 608 935,22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615,72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Проведение мероприятий по уничтожению борщевика Сосновского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249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Реализация проекта инициативного бюджетирования на территории Шалинского муниципального округа «Зона отдыха «Парковые качели», в том числе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569 100,00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569 100,00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569 100,00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569 100,00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12F5A" w:rsidTr="00612F5A">
        <w:tblPrEx>
          <w:tblCellMar>
            <w:top w:w="0" w:type="dxa"/>
            <w:bottom w:w="0" w:type="dxa"/>
          </w:tblCellMar>
        </w:tblPrEx>
        <w:trPr>
          <w:trHeight w:val="3048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Реализация проекта инициативного бюджетирования на территории Шалинского муниципального округа «Создание спортивной площадки для занятия уличной гимнастикой (</w:t>
            </w:r>
            <w:proofErr w:type="spellStart"/>
            <w:r>
              <w:rPr>
                <w:rFonts w:ascii="Liberation Serif" w:hAnsi="Liberation Serif" w:cs="Liberation Serif"/>
                <w:color w:val="000000"/>
              </w:rPr>
              <w:t>Воркаут</w:t>
            </w:r>
            <w:proofErr w:type="spellEnd"/>
            <w:r>
              <w:rPr>
                <w:rFonts w:ascii="Liberation Serif" w:hAnsi="Liberation Serif" w:cs="Liberation Serif"/>
                <w:color w:val="000000"/>
              </w:rPr>
              <w:t>)»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789 000,00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789 700,00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789 000,00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789 700,00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F5A" w:rsidRDefault="00612F5A" w:rsidP="0061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</w:tbl>
    <w:p w:rsidR="00FA45C2" w:rsidRDefault="00FA45C2"/>
    <w:sectPr w:rsidR="00FA45C2" w:rsidSect="00612F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5A"/>
    <w:rsid w:val="00612F5A"/>
    <w:rsid w:val="00FA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787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2025-09-24T06:25:00Z</dcterms:created>
  <dcterms:modified xsi:type="dcterms:W3CDTF">2025-09-24T06:26:00Z</dcterms:modified>
</cp:coreProperties>
</file>