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A51" w:rsidRDefault="008B7CDB" w:rsidP="008F388C">
      <w:pPr>
        <w:widowControl w:val="0"/>
        <w:autoSpaceDE w:val="0"/>
        <w:spacing w:after="0" w:line="240" w:lineRule="auto"/>
        <w:jc w:val="right"/>
        <w:rPr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Приложение N 6</w:t>
      </w:r>
    </w:p>
    <w:p w:rsidR="00AA2A51" w:rsidRDefault="008B7CDB" w:rsidP="008F388C">
      <w:pPr>
        <w:widowControl w:val="0"/>
        <w:autoSpaceDE w:val="0"/>
        <w:spacing w:after="0" w:line="240" w:lineRule="auto"/>
        <w:jc w:val="right"/>
        <w:rPr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к Порядку формирования </w:t>
      </w:r>
    </w:p>
    <w:p w:rsidR="00AA2A51" w:rsidRDefault="008B7CDB" w:rsidP="008F388C">
      <w:pPr>
        <w:widowControl w:val="0"/>
        <w:autoSpaceDE w:val="0"/>
        <w:spacing w:after="0" w:line="240" w:lineRule="auto"/>
        <w:jc w:val="right"/>
        <w:rPr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и реализации</w:t>
      </w:r>
    </w:p>
    <w:p w:rsidR="00AA2A51" w:rsidRDefault="008B7CDB" w:rsidP="008F388C">
      <w:pPr>
        <w:pStyle w:val="ConsPlusNormal"/>
        <w:jc w:val="right"/>
      </w:pPr>
      <w:r>
        <w:rPr>
          <w:rFonts w:ascii="Liberation Serif" w:hAnsi="Liberation Serif" w:cs="Liberation Serif"/>
          <w:bCs/>
        </w:rPr>
        <w:t xml:space="preserve">муниципальных программ (подпрограмм) </w:t>
      </w:r>
    </w:p>
    <w:p w:rsidR="00AA2A51" w:rsidRDefault="008F388C" w:rsidP="008F388C">
      <w:pPr>
        <w:widowControl w:val="0"/>
        <w:autoSpaceDE w:val="0"/>
        <w:spacing w:after="0" w:line="240" w:lineRule="auto"/>
        <w:jc w:val="right"/>
        <w:rPr>
          <w:sz w:val="20"/>
          <w:szCs w:val="20"/>
        </w:rPr>
      </w:pPr>
      <w:r>
        <w:rPr>
          <w:rFonts w:ascii="Liberation Serif" w:hAnsi="Liberation Serif" w:cs="Liberation Serif"/>
          <w:bCs/>
          <w:sz w:val="20"/>
          <w:szCs w:val="20"/>
        </w:rPr>
        <w:t>Шалинского муниципальн</w:t>
      </w:r>
      <w:r w:rsidR="008B7CDB">
        <w:rPr>
          <w:rFonts w:ascii="Liberation Serif" w:hAnsi="Liberation Serif" w:cs="Liberation Serif"/>
          <w:bCs/>
          <w:sz w:val="20"/>
          <w:szCs w:val="20"/>
        </w:rPr>
        <w:t>ого округа</w:t>
      </w:r>
    </w:p>
    <w:p w:rsidR="00AA2A51" w:rsidRDefault="00AA2A51">
      <w:pPr>
        <w:widowControl w:val="0"/>
        <w:autoSpaceDE w:val="0"/>
        <w:rPr>
          <w:rFonts w:ascii="Liberation Serif" w:hAnsi="Liberation Serif" w:cs="Liberation Serif"/>
          <w:b/>
        </w:rPr>
      </w:pPr>
    </w:p>
    <w:p w:rsidR="00AA2A51" w:rsidRDefault="008B7CDB">
      <w:pPr>
        <w:widowControl w:val="0"/>
        <w:autoSpaceDE w:val="0"/>
        <w:jc w:val="center"/>
      </w:pPr>
      <w:bookmarkStart w:id="0" w:name="P2083"/>
      <w:bookmarkEnd w:id="0"/>
      <w:r>
        <w:rPr>
          <w:rFonts w:ascii="Liberation Serif" w:hAnsi="Liberation Serif" w:cs="Liberation Serif"/>
          <w:b/>
        </w:rPr>
        <w:t>ИЗМЕНЕНИЕ</w:t>
      </w:r>
    </w:p>
    <w:p w:rsidR="00AA2A51" w:rsidRDefault="008B7CDB">
      <w:pPr>
        <w:widowControl w:val="0"/>
        <w:autoSpaceDE w:val="0"/>
        <w:jc w:val="center"/>
      </w:pPr>
      <w:r>
        <w:rPr>
          <w:rFonts w:ascii="Liberation Serif" w:hAnsi="Liberation Serif" w:cs="Liberation Serif"/>
          <w:b/>
        </w:rPr>
        <w:t>мероприятий, объемов финансирования и целевых показателей</w:t>
      </w:r>
    </w:p>
    <w:p w:rsidR="00AA2A51" w:rsidRDefault="008B7CDB">
      <w:pPr>
        <w:widowControl w:val="0"/>
        <w:autoSpaceDE w:val="0"/>
        <w:jc w:val="center"/>
      </w:pPr>
      <w:r>
        <w:rPr>
          <w:rFonts w:ascii="Liberation Serif" w:hAnsi="Liberation Serif" w:cs="Liberation Serif"/>
          <w:b/>
        </w:rPr>
        <w:t>муниципальной программы (подпрограммы)</w:t>
      </w:r>
    </w:p>
    <w:p w:rsidR="00AA2A51" w:rsidRDefault="008B7CDB">
      <w:pPr>
        <w:widowControl w:val="0"/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«Развитие культуры в </w:t>
      </w:r>
      <w:r w:rsidR="008F388C">
        <w:rPr>
          <w:rFonts w:ascii="Times New Roman" w:hAnsi="Times New Roman" w:cs="Times New Roman"/>
          <w:b/>
          <w:i/>
          <w:sz w:val="24"/>
          <w:szCs w:val="24"/>
        </w:rPr>
        <w:t>Шалинском муниципальном округе до 2030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года»</w:t>
      </w:r>
    </w:p>
    <w:tbl>
      <w:tblPr>
        <w:tblW w:w="15168" w:type="dxa"/>
        <w:tblInd w:w="-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"/>
        <w:gridCol w:w="1423"/>
        <w:gridCol w:w="1458"/>
        <w:gridCol w:w="1417"/>
        <w:gridCol w:w="1276"/>
        <w:gridCol w:w="1276"/>
        <w:gridCol w:w="1418"/>
        <w:gridCol w:w="1417"/>
        <w:gridCol w:w="1418"/>
        <w:gridCol w:w="1134"/>
        <w:gridCol w:w="1275"/>
        <w:gridCol w:w="749"/>
      </w:tblGrid>
      <w:tr w:rsidR="00AA2A51"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Номер строки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Мероприятие муниципальной программы   (подпрограммы)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Наименование целевого показателя муниципальной программы   (подпрограммы) (с указанием единицы измерения)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общего объема финансирования в рамках муниципальной программы   (подпрограммы), всего (рублей)</w:t>
            </w:r>
          </w:p>
        </w:tc>
        <w:tc>
          <w:tcPr>
            <w:tcW w:w="74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A51" w:rsidRDefault="008B7CD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 том числе:</w:t>
            </w:r>
          </w:p>
          <w:p w:rsidR="00AA2A51" w:rsidRDefault="008B7CDB" w:rsidP="00D83223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</w:t>
            </w:r>
            <w:r w:rsidR="00D83223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год </w:t>
            </w:r>
            <w:hyperlink w:anchor="P2300" w:history="1">
              <w:r>
                <w:rPr>
                  <w:rStyle w:val="a3"/>
                  <w:rFonts w:ascii="Liberation Serif" w:hAnsi="Liberation Serif" w:cs="Liberation Serif"/>
                  <w:color w:val="0000FF"/>
                  <w:sz w:val="20"/>
                  <w:szCs w:val="20"/>
                </w:rPr>
                <w:t>*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(рублей)</w:t>
            </w:r>
          </w:p>
        </w:tc>
      </w:tr>
      <w:tr w:rsidR="00AA2A51"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AA2A51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AA2A51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AA2A51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AA2A51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объемов финансирования муниципальной программы   (подпрограммы)</w:t>
            </w:r>
          </w:p>
        </w:tc>
        <w:tc>
          <w:tcPr>
            <w:tcW w:w="3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A51" w:rsidRDefault="008B7CD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целевых показателей муниципальной программы (подпрограммы)</w:t>
            </w:r>
          </w:p>
        </w:tc>
      </w:tr>
      <w:tr w:rsidR="00AA2A51"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AA2A51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AA2A51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AA2A51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  (подпрограммы) в действующей редакции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  (подпрограммы) в новой редакции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объема финансирования муниципальной программы   (подпрограммы) (+/)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(подпрограммы) в действующей редакции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(подпрограммы) в новой редакции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объема финансирования муниципальной программы   (подпрограммы) в n-м году (+/)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значение целевого показателя муниципальной программы   (подпрограммы) в действующей редакции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значение целевого показателя муниципальной программы   (подпрограммы) в новой редакции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A51" w:rsidRDefault="008B7CD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значения целевого показателя муниципальной программы   (подпрограмм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ы) в n-м году (+/)</w:t>
            </w:r>
          </w:p>
        </w:tc>
      </w:tr>
      <w:tr w:rsidR="00AA2A5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A51" w:rsidRDefault="008B7CD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A51" w:rsidRDefault="008B7CD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</w:tr>
      <w:tr w:rsidR="00D83223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Всего по муниципальной программе   (подпрограмме)</w:t>
            </w:r>
          </w:p>
          <w:p w:rsidR="00D83223" w:rsidRDefault="00D8322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 том числе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916431456,86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 w:rsidP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916431456,86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110051000,00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110051000,00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D83223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4 448 399,71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4 448 399,71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D83223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 w:rsidP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6 165 100,29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6 165 100,29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250 100,00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250 100,00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D83223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905 817 956,86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 w:rsidP="00D8322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905 817 956,86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109 809 000,00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109 809 000,00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D83223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223" w:rsidRDefault="00D8322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6405A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1.</w:t>
            </w:r>
          </w:p>
          <w:p w:rsidR="006405A1" w:rsidRDefault="006405A1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Организация библиотечного обслуживания  населения, формирование и хранение библиотечных фондов,</w:t>
            </w:r>
          </w:p>
          <w:p w:rsidR="006405A1" w:rsidRDefault="006405A1">
            <w:pPr>
              <w:pStyle w:val="ConsPlusNormal"/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в том числе: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 Количество посещений муниципальных библиотек (в стационарных условиях)</w:t>
            </w:r>
          </w:p>
          <w:p w:rsidR="006405A1" w:rsidRDefault="006405A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 Количество посещений муниципальных библиотек(удаленно через сеть интернет)</w:t>
            </w:r>
          </w:p>
          <w:p w:rsidR="006405A1" w:rsidRDefault="006405A1">
            <w:pPr>
              <w:pStyle w:val="ConsPlusNormal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10. Количество экземпляров новых поступлений (книг) в фонды общедоступных муниципальных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библиотек в расчете на 1000 человек жителей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209 761 169,38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209 761 169,38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26 133 400,00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26 133 400,00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6405A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lastRenderedPageBreak/>
              <w:t>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6405A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6405A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местным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209 761 169,38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209 761 169,38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26 133 400,00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26 133 400,00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6405A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6405A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1.1.Оплата труда</w:t>
            </w:r>
          </w:p>
          <w:p w:rsidR="006405A1" w:rsidRDefault="006405A1">
            <w:pPr>
              <w:pStyle w:val="ConsPlusNormal"/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работников библиотек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36. 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190 392 751,46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190 392 751,46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23 079 108,78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23 079 108,78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6405A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12.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6405A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13.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8265E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14.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190 392 751,46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190 392 751,46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23 079 108,78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23 079 108,78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65E1" w:rsidRDefault="008265E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6405A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15.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6405A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2. </w:t>
            </w:r>
          </w:p>
          <w:p w:rsidR="006405A1" w:rsidRDefault="006405A1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Проведение мероприятий в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сфере культуры и искусства, в том числе "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13. Количество проведенных культурно-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массовых 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 w:rsidP="008265E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lastRenderedPageBreak/>
              <w:t> </w:t>
            </w:r>
            <w:r w:rsidR="008265E1">
              <w:rPr>
                <w:rFonts w:ascii="Times New Roman" w:eastAsia="Arial Unicode MS" w:hAnsi="Times New Roman" w:cs="Times New Roman"/>
                <w:sz w:val="18"/>
                <w:szCs w:val="18"/>
              </w:rPr>
              <w:t>7 434 635,72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8265E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 7 434 635,72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8265E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8265E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844 700,00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8265E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844 700,00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8265E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6405A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6405A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8265E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 7 434 635,72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 7 434 635,72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844 700,00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844 700,00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5E1" w:rsidRDefault="008265E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65E1" w:rsidRDefault="008265E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6405A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6405A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3.</w:t>
            </w:r>
          </w:p>
          <w:p w:rsidR="006405A1" w:rsidRDefault="006405A1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Организация деятельности учреждений культуры, в том числе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. Количество посещений  участников клубных формирований и формирований самодеятельного и народного творчества</w:t>
            </w:r>
          </w:p>
          <w:p w:rsidR="006405A1" w:rsidRDefault="006405A1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 Количество клубных формирований</w:t>
            </w:r>
          </w:p>
          <w:p w:rsidR="006405A1" w:rsidRDefault="006405A1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8. Количество музейных предметов основного Музейного фонда учреждения, опубликованных на экспозициях и выставках за отчетный период</w:t>
            </w:r>
          </w:p>
          <w:p w:rsidR="006405A1" w:rsidRDefault="006405A1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 Число посетителей музеев</w:t>
            </w:r>
          </w:p>
          <w:p w:rsidR="006405A1" w:rsidRDefault="006405A1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10. Количество экземпляров новых поступлений (книг) в фонды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общедоступных муниципальных библиотек в расчете на 1000 человек жителей</w:t>
            </w:r>
          </w:p>
          <w:p w:rsidR="006405A1" w:rsidRDefault="006405A1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11.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Доля жителей Шалинского городского округа, положительно оценивающих состояние межнациональных отношений в общем количестве жителей, принявших участие в опросе на сайте уч</w:t>
            </w:r>
            <w:r w:rsidR="008F38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реждения культуры Шалинского муниципальн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ого округа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en-US"/>
                </w:rPr>
                <w:t>http</w:t>
              </w:r>
              <w:r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://</w:t>
              </w:r>
              <w:r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en-US"/>
                </w:rPr>
                <w:t>kultvshale</w:t>
              </w:r>
              <w:r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en-US"/>
                </w:rPr>
                <w:t>ru</w:t>
              </w:r>
              <w:r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/</w:t>
              </w:r>
            </w:hyperlink>
          </w:p>
          <w:p w:rsidR="006405A1" w:rsidRDefault="006405A1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 Прирост числа лауреатов международных, региональных, областных, окружных, районных конкурсов и фестивалей в сфере культуры (по сравнению с предыдущим годом)</w:t>
            </w:r>
          </w:p>
          <w:p w:rsidR="006405A1" w:rsidRDefault="006405A1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 Количество проведенных культурно-массовых мероприятий</w:t>
            </w:r>
          </w:p>
          <w:p w:rsidR="006405A1" w:rsidRDefault="006405A1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</w:t>
            </w:r>
            <w:r w:rsidR="008F38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Доля филиалов </w:t>
            </w:r>
            <w:r w:rsidR="008F38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>МБУШМ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 «Шалинский центр развития культуры», оснащенных современным материально-техническим оборудованием, в</w:t>
            </w:r>
            <w:r w:rsidR="008F38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общем количестве филиалов МБУШМ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 «Шалинский центр развития культуры»</w:t>
            </w:r>
          </w:p>
          <w:p w:rsidR="006405A1" w:rsidRDefault="006405A1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36. 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8265E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562</w:t>
            </w:r>
            <w:r w:rsidR="003A1285">
              <w:rPr>
                <w:rFonts w:ascii="Liberation Serif" w:hAnsi="Liberation Serif" w:cs="Liberation Serif"/>
              </w:rPr>
              <w:t> 4</w:t>
            </w:r>
            <w:r>
              <w:rPr>
                <w:rFonts w:ascii="Liberation Serif" w:hAnsi="Liberation Serif" w:cs="Liberation Serif"/>
              </w:rPr>
              <w:t>78</w:t>
            </w:r>
            <w:r w:rsidR="003A1285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777,64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562 478 777,64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8265E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8265E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70 453 800,00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8265E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70 453 800,00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8265E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6405A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6405A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562 478 777,64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562 478 777,64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70 453 800,00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70 453 800,00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6405A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6405A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 3.1.Оплата хостинга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29.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качественных ресурсов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информационно-коммуникационной сети «Интернет» позволяющих изучать русский язык, получать информацию о русском языке, образовании, русской культуре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lastRenderedPageBreak/>
              <w:t>30 600,00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40900,00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10 300,00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10 300,00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</w:tr>
      <w:tr w:rsidR="006405A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6405A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30 600,00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40900,00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10 300,00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10 300,00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6405A1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5A1" w:rsidRDefault="006405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3.2. Оплата труда работников учреждений культурно-досугового типа</w:t>
            </w:r>
          </w:p>
          <w:p w:rsidR="003A1285" w:rsidRDefault="003A1285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36.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474 920 658,28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474 920 658,28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59 307 942,33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59 307 942,33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rPr>
          <w:trHeight w:val="484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34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474 920 658,28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474 920 658,28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59 307 942,33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59 307 942,33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4.</w:t>
            </w:r>
          </w:p>
          <w:p w:rsidR="003A1285" w:rsidRDefault="003A1285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Комплектование книжных фондов (включая приобретение электронных версий книг и приобретение (подписку) периодических изданий), приобретение компьютерного оборудования и лицензионного программного обеспечения, в том числе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10.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30.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Сохранение доли муниципальных 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</w:t>
            </w:r>
            <w:r w:rsidR="008F388C">
              <w:rPr>
                <w:rFonts w:ascii="Times New Roman" w:hAnsi="Times New Roman" w:cs="Times New Roman"/>
                <w:sz w:val="18"/>
                <w:szCs w:val="18"/>
              </w:rPr>
              <w:t>на территории Шалинского муниципальн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12934350,00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12934350,00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1 000 000,00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1 000 000,00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39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12934350,00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12934350,00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1 000 000,00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1 000 000,00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5</w:t>
            </w:r>
          </w:p>
          <w:p w:rsidR="003A1285" w:rsidRDefault="003A1285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Модернизация государственных и муниципальных общедоступных библиотек Свердловской области в части комплектования книжных фондов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10.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30.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Сохранение доли муниципальных 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</w:t>
            </w:r>
            <w:r w:rsidR="008F388C">
              <w:rPr>
                <w:rFonts w:ascii="Times New Roman" w:hAnsi="Times New Roman" w:cs="Times New Roman"/>
                <w:sz w:val="18"/>
                <w:szCs w:val="18"/>
              </w:rPr>
              <w:t>алинского муниципальн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1 401 150,00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1 401 150,00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300 100,00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300 100,00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729 299,71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729 299,71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a4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a4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a4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401600,29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a4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401600,029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a4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250100,00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a4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250100,00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44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270250,00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270 250,00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7. Обеспечение подключения муниципальных общедоступных библиотек к информационно-коммуникационной сети Интернет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30.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Сохранение доли муниципальных 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</w:t>
            </w:r>
            <w:r w:rsidR="008F388C">
              <w:rPr>
                <w:rFonts w:ascii="Times New Roman" w:hAnsi="Times New Roman" w:cs="Times New Roman"/>
                <w:sz w:val="18"/>
                <w:szCs w:val="18"/>
              </w:rPr>
              <w:t>на территории Шалинского муниципальн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3222000,00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3222000,00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3222000,00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3222000,00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8</w:t>
            </w:r>
          </w:p>
          <w:p w:rsidR="003A1285" w:rsidRDefault="003A1285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Обеспечение осуществления оплаты труда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работников муниципальных учреждений культуры с учетом установленных указами Президента Российской Федерации показателей соотношения заработной платы для данной категории работников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36.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 соотношения средней заработной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3929600,00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3929600,00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52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3929600,00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3929600,00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1819700,00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Times New Roman" w:hAnsi="Times New Roman" w:cs="Times New Roman"/>
                <w:sz w:val="18"/>
                <w:szCs w:val="18"/>
              </w:rPr>
              <w:t>1 819 700,00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8. Капитальный ремонт зданий и помещений, в которых размещаются муниципальные учреждения культуры, приведение в соответствие с требованиями санитарного законодательства и оснащение таких учреждений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специальным оборудованием, музыкальным оборудованием, инвентарем и музыкальными инструментами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8F388C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28 . Доля зданий филиалов МБУШМ</w:t>
            </w:r>
            <w:r w:rsidR="003A1285">
              <w:rPr>
                <w:rFonts w:ascii="Times New Roman" w:hAnsi="Times New Roman" w:cs="Times New Roman"/>
                <w:sz w:val="18"/>
                <w:szCs w:val="18"/>
              </w:rPr>
              <w:t xml:space="preserve">О «Шалинский центр развития культуры», находящихся в удовлетворительном состоянии, в общем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количестве зданий филиалов МБУШМ</w:t>
            </w:r>
            <w:r w:rsidR="003A1285">
              <w:rPr>
                <w:rFonts w:ascii="Times New Roman" w:hAnsi="Times New Roman" w:cs="Times New Roman"/>
                <w:sz w:val="18"/>
                <w:szCs w:val="18"/>
              </w:rPr>
              <w:t>О «Шалинский центр развития культуры»</w:t>
            </w:r>
          </w:p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28.1 .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Количество зд</w:t>
            </w:r>
            <w:r w:rsidR="008F388C">
              <w:rPr>
                <w:rFonts w:ascii="Times New Roman" w:hAnsi="Times New Roman" w:cs="Times New Roman"/>
                <w:sz w:val="18"/>
                <w:szCs w:val="18"/>
              </w:rPr>
              <w:t>аний МБУ ШМ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 «Шалинский центр развития культуры» капитально отремонтированных в текущем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7 224 883,90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57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9. Приведение в соответствие с требованиями пожарной безопасности зданий муниципальных учреждений культуры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33,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Сохранение доли объектов муниципальных общедоступн</w:t>
            </w:r>
            <w:r w:rsidR="008F38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ых библиотек в Шалинском муниципальн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ом округе, оборудованных системой противопожарной защиты зданий и обслуживаемых специализированной организацией в общем количестве общедоступн</w:t>
            </w:r>
            <w:r w:rsidR="008F38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ых библиотек в Шалинском муниципальн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ом  округе</w:t>
            </w:r>
          </w:p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33.1 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Доля объектов муниципальных общедоступных библиотек в Шалинском </w:t>
            </w:r>
            <w:r w:rsidR="008F38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муниципальн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ом округе, оборудованных системой противопожарной защиты зданий и  обслуживаемых специализированной организацией в общем количестве муниципальных общедоступн</w:t>
            </w:r>
            <w:r w:rsidR="008F38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ых библиотек в Шалинском муниципальн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ом округе</w:t>
            </w:r>
          </w:p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34 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Сохранение доли объектов культурно-досугового </w:t>
            </w:r>
            <w:r w:rsidR="008F38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типа в Шалинском муниципальн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ом округе, оборудованных системой противопожарной защиты зданий и обслуживаемых специализированной организацией в общем количестве объектов  культурно-дос</w:t>
            </w:r>
            <w:r w:rsidR="008F38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угового типа в Шалинском муниципальн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ом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>округе</w:t>
            </w:r>
          </w:p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34.1 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Доля объектов  культурно-досуг</w:t>
            </w:r>
            <w:r w:rsidR="008F38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ового типа в Шалинском муниципальн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ом округе, оборудованных системой противопожарной защиты зданий и обслуживаемых специализированной организацией в общем количестве объектов  культурно-дос</w:t>
            </w:r>
            <w:r w:rsidR="008F38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угового типа в Шалинском муниципальн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ом округе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 w:rsidP="005214F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  <w:r w:rsidR="005214F5">
              <w:rPr>
                <w:rFonts w:ascii="Times New Roman" w:hAnsi="Times New Roman" w:cs="Times New Roman"/>
                <w:sz w:val="18"/>
                <w:szCs w:val="18"/>
              </w:rPr>
              <w:t>7 536 00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="005214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536</w:t>
            </w:r>
            <w:r w:rsidR="005214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5214F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2 070 000,00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5214F5" w:rsidP="005214F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2 070 </w:t>
            </w:r>
            <w:r w:rsidR="003A1285">
              <w:rPr>
                <w:rFonts w:ascii="Times New Roman" w:hAnsi="Times New Roman" w:cs="Times New Roman"/>
                <w:sz w:val="18"/>
                <w:szCs w:val="18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Pr="005214F5" w:rsidRDefault="005214F5" w:rsidP="005214F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62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214F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4F5" w:rsidRDefault="005214F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bookmarkStart w:id="1" w:name="_GoBack"/>
            <w:r>
              <w:rPr>
                <w:rFonts w:ascii="Liberation Serif" w:hAnsi="Liberation Serif" w:cs="Liberation Serif"/>
              </w:rPr>
              <w:t>64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4F5" w:rsidRDefault="005214F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4F5" w:rsidRDefault="005214F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4F5" w:rsidRDefault="005214F5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17 536 000,00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4F5" w:rsidRDefault="005214F5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17 536 000,00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4F5" w:rsidRDefault="005214F5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4F5" w:rsidRDefault="005214F5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2 070 000,00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4F5" w:rsidRDefault="005214F5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2 070 000,00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4F5" w:rsidRPr="005214F5" w:rsidRDefault="005214F5" w:rsidP="005E06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4F5" w:rsidRDefault="005214F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4F5" w:rsidRDefault="005214F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4F5" w:rsidRDefault="005214F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bookmarkEnd w:id="1"/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10 . Приобретение и монтаж блочно-модульного здания сельского дома культуры по адресу: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Свердловская область, Шалинский городской округ, п. Вогулка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8F388C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28 . Доля зданий филиалов МБУШМ</w:t>
            </w:r>
            <w:r w:rsidR="003A1285">
              <w:rPr>
                <w:rFonts w:ascii="Times New Roman" w:hAnsi="Times New Roman" w:cs="Times New Roman"/>
                <w:sz w:val="18"/>
                <w:szCs w:val="18"/>
              </w:rPr>
              <w:t xml:space="preserve">О «Шалинский центр развития культуры», находящихся в удовлетворительном состоянии, в </w:t>
            </w:r>
            <w:r w:rsidR="003A128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общем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количестве зданий филиалов МБУШМ</w:t>
            </w:r>
            <w:r w:rsidR="003A1285">
              <w:rPr>
                <w:rFonts w:ascii="Times New Roman" w:hAnsi="Times New Roman" w:cs="Times New Roman"/>
                <w:sz w:val="18"/>
                <w:szCs w:val="18"/>
              </w:rPr>
              <w:t>О «Шалинский центр развития культуры»</w:t>
            </w:r>
          </w:p>
          <w:p w:rsidR="003A1285" w:rsidRDefault="008F388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 . Количество зданий МБУ ШМ</w:t>
            </w:r>
            <w:r w:rsidR="003A1285">
              <w:rPr>
                <w:rFonts w:ascii="Times New Roman" w:hAnsi="Times New Roman" w:cs="Times New Roman"/>
                <w:sz w:val="18"/>
                <w:szCs w:val="18"/>
              </w:rPr>
              <w:t>О «Шалинский центр развития культуры» капитально отремонтированных в текущем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lastRenderedPageBreak/>
              <w:t>10 220 000,00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10 220 000,00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5214F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5214F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67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10 220 000,00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10 220 000,00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10 220 000,00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10 220 000,00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11. </w:t>
            </w:r>
          </w:p>
          <w:p w:rsidR="003A1285" w:rsidRDefault="003A1285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Выполнение работ по разработке проектной и сметной документации, демонтаж по объекту: «Демонтаж здания дома культуры, расположенного по адресу: Свердловская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область, Шалинский городской округ, поселок Вогулка, улица Советская, 48»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8F388C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28 . Доля зданий филиалов МБУШМ</w:t>
            </w:r>
            <w:r w:rsidR="003A1285">
              <w:rPr>
                <w:rFonts w:ascii="Times New Roman" w:hAnsi="Times New Roman" w:cs="Times New Roman"/>
                <w:sz w:val="18"/>
                <w:szCs w:val="18"/>
              </w:rPr>
              <w:t>О «Шалинский центр развития культуры», находящихся в удовлетворительном состоянии, в общем количестве зданий филиалов МБУ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ШМ</w:t>
            </w:r>
            <w:r w:rsidR="003A1285">
              <w:rPr>
                <w:rFonts w:ascii="Times New Roman" w:hAnsi="Times New Roman" w:cs="Times New Roman"/>
                <w:sz w:val="18"/>
                <w:szCs w:val="18"/>
              </w:rPr>
              <w:t>О «Шалинский центр развития культуры»</w:t>
            </w:r>
          </w:p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28.1 . Количество здани</w:t>
            </w:r>
            <w:r w:rsidR="008F388C">
              <w:rPr>
                <w:rFonts w:ascii="Times New Roman" w:hAnsi="Times New Roman" w:cs="Times New Roman"/>
                <w:sz w:val="18"/>
                <w:szCs w:val="18"/>
              </w:rPr>
              <w:t>й МБУ ШМ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 «Шалинский центр развития культуры» капитально отремонтированных в текущем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460 000,00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5214F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A128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5214F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A128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72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5214F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5214F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A128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85" w:rsidRDefault="003A128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</w:tbl>
    <w:p w:rsidR="00AA2A51" w:rsidRDefault="00AA2A51">
      <w:pPr>
        <w:pStyle w:val="ConsPlusNormal"/>
        <w:ind w:left="708"/>
        <w:jc w:val="right"/>
        <w:rPr>
          <w:rFonts w:ascii="Liberation Serif" w:hAnsi="Liberation Serif" w:cs="Liberation Serif"/>
          <w:sz w:val="24"/>
          <w:szCs w:val="24"/>
        </w:rPr>
      </w:pPr>
    </w:p>
    <w:p w:rsidR="00AA2A51" w:rsidRDefault="00AA2A51"/>
    <w:sectPr w:rsidR="00AA2A51" w:rsidSect="00AA2A5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7D6C" w:rsidRDefault="00DE7D6C">
      <w:pPr>
        <w:spacing w:line="240" w:lineRule="auto"/>
      </w:pPr>
      <w:r>
        <w:separator/>
      </w:r>
    </w:p>
  </w:endnote>
  <w:endnote w:type="continuationSeparator" w:id="1">
    <w:p w:rsidR="00DE7D6C" w:rsidRDefault="00DE7D6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7D6C" w:rsidRDefault="00DE7D6C">
      <w:pPr>
        <w:spacing w:after="0"/>
      </w:pPr>
      <w:r>
        <w:separator/>
      </w:r>
    </w:p>
  </w:footnote>
  <w:footnote w:type="continuationSeparator" w:id="1">
    <w:p w:rsidR="00DE7D6C" w:rsidRDefault="00DE7D6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33557"/>
    <w:rsid w:val="00003FA6"/>
    <w:rsid w:val="00066B8F"/>
    <w:rsid w:val="000E1C56"/>
    <w:rsid w:val="000F174F"/>
    <w:rsid w:val="001024B0"/>
    <w:rsid w:val="001176DB"/>
    <w:rsid w:val="00162537"/>
    <w:rsid w:val="001D547B"/>
    <w:rsid w:val="001E6D4B"/>
    <w:rsid w:val="001E73DC"/>
    <w:rsid w:val="001F22A6"/>
    <w:rsid w:val="00206905"/>
    <w:rsid w:val="002661CF"/>
    <w:rsid w:val="00372750"/>
    <w:rsid w:val="003A1285"/>
    <w:rsid w:val="003D310E"/>
    <w:rsid w:val="003E6E15"/>
    <w:rsid w:val="00455EED"/>
    <w:rsid w:val="00482943"/>
    <w:rsid w:val="004D3B2E"/>
    <w:rsid w:val="004F76FA"/>
    <w:rsid w:val="005214F5"/>
    <w:rsid w:val="00555C6E"/>
    <w:rsid w:val="00565A0D"/>
    <w:rsid w:val="005D6063"/>
    <w:rsid w:val="00612EB4"/>
    <w:rsid w:val="00615D55"/>
    <w:rsid w:val="006405A1"/>
    <w:rsid w:val="00650AC3"/>
    <w:rsid w:val="006A247D"/>
    <w:rsid w:val="006C7F33"/>
    <w:rsid w:val="00706818"/>
    <w:rsid w:val="00771873"/>
    <w:rsid w:val="007831BA"/>
    <w:rsid w:val="007B072F"/>
    <w:rsid w:val="007B7C6B"/>
    <w:rsid w:val="007D5E8D"/>
    <w:rsid w:val="00823B13"/>
    <w:rsid w:val="008265E1"/>
    <w:rsid w:val="00837008"/>
    <w:rsid w:val="00857CD3"/>
    <w:rsid w:val="008B7CDB"/>
    <w:rsid w:val="008F388C"/>
    <w:rsid w:val="00911FB1"/>
    <w:rsid w:val="00913454"/>
    <w:rsid w:val="00913E20"/>
    <w:rsid w:val="00933BFF"/>
    <w:rsid w:val="009B358C"/>
    <w:rsid w:val="009C1071"/>
    <w:rsid w:val="00A1373F"/>
    <w:rsid w:val="00A425F6"/>
    <w:rsid w:val="00AA2A51"/>
    <w:rsid w:val="00AC6C22"/>
    <w:rsid w:val="00AE0AC2"/>
    <w:rsid w:val="00AE64A9"/>
    <w:rsid w:val="00B108DD"/>
    <w:rsid w:val="00B8367D"/>
    <w:rsid w:val="00BB610A"/>
    <w:rsid w:val="00BB63C3"/>
    <w:rsid w:val="00BE26B2"/>
    <w:rsid w:val="00C869AA"/>
    <w:rsid w:val="00CA00DC"/>
    <w:rsid w:val="00CB0278"/>
    <w:rsid w:val="00CE175A"/>
    <w:rsid w:val="00D80197"/>
    <w:rsid w:val="00D83223"/>
    <w:rsid w:val="00DE7D6C"/>
    <w:rsid w:val="00E32D21"/>
    <w:rsid w:val="00E52743"/>
    <w:rsid w:val="00E80E5B"/>
    <w:rsid w:val="00EF2DAE"/>
    <w:rsid w:val="00F33557"/>
    <w:rsid w:val="00F635CE"/>
    <w:rsid w:val="00F81F18"/>
    <w:rsid w:val="00FB3377"/>
    <w:rsid w:val="00FB6E20"/>
    <w:rsid w:val="15CE1C94"/>
    <w:rsid w:val="3B060262"/>
    <w:rsid w:val="47545F78"/>
    <w:rsid w:val="55CA33D8"/>
    <w:rsid w:val="566514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A51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AA2A5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A2A51"/>
    <w:rPr>
      <w:color w:val="000080"/>
      <w:u w:val="single"/>
    </w:rPr>
  </w:style>
  <w:style w:type="paragraph" w:customStyle="1" w:styleId="ConsPlusNormal">
    <w:name w:val="ConsPlusNormal"/>
    <w:rsid w:val="00AA2A51"/>
    <w:pPr>
      <w:widowControl w:val="0"/>
      <w:suppressAutoHyphens/>
      <w:autoSpaceDE w:val="0"/>
    </w:pPr>
    <w:rPr>
      <w:rFonts w:ascii="Arial" w:eastAsia="Times New Roman" w:hAnsi="Arial" w:cs="Arial"/>
      <w:lang w:eastAsia="zh-CN"/>
    </w:rPr>
  </w:style>
  <w:style w:type="paragraph" w:styleId="a4">
    <w:name w:val="No Spacing"/>
    <w:uiPriority w:val="1"/>
    <w:qFormat/>
    <w:rsid w:val="00AA2A51"/>
    <w:rPr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qFormat/>
    <w:rsid w:val="00AA2A51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ultvshale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16</Pages>
  <Words>2070</Words>
  <Characters>11803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2024-08-29T09:52:00Z</cp:lastPrinted>
  <dcterms:created xsi:type="dcterms:W3CDTF">2025-05-23T07:47:00Z</dcterms:created>
  <dcterms:modified xsi:type="dcterms:W3CDTF">2025-05-26T04:32:00Z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768B2AB040B3451688A16C92489C5ECA_12</vt:lpwstr>
  </property>
</Properties>
</file>