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2767330</wp:posOffset>
            </wp:positionH>
            <wp:positionV relativeFrom="paragraph">
              <wp:posOffset>-348615</wp:posOffset>
            </wp:positionV>
            <wp:extent cx="593090" cy="848995"/>
            <wp:effectExtent l="0" t="0" r="0" b="0"/>
            <wp:wrapTight wrapText="bothSides">
              <wp:wrapPolygon edited="0">
                <wp:start x="-320" y="0"/>
                <wp:lineTo x="-320" y="21018"/>
                <wp:lineTo x="21067" y="21018"/>
                <wp:lineTo x="21067" y="0"/>
                <wp:lineTo x="-320" y="0"/>
              </wp:wrapPolygon>
            </wp:wrapTight>
            <wp:docPr id="1" name="Изображение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rPr>
          <w:rFonts w:ascii="Liberation Serif" w:hAnsi="Liberation Serif" w:cs="Liberation Serif"/>
          <w:b/>
          <w:b/>
          <w:sz w:val="26"/>
          <w:szCs w:val="26"/>
        </w:rPr>
      </w:pPr>
      <w:r>
        <w:rPr>
          <w:rFonts w:cs="Liberation Serif" w:ascii="Liberation Serif" w:hAnsi="Liberation Serif"/>
          <w:b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6"/>
          <w:szCs w:val="26"/>
        </w:rPr>
      </w:pPr>
      <w:r>
        <w:rPr>
          <w:rFonts w:cs="Liberation Serif" w:ascii="Liberation Serif" w:hAnsi="Liberation Serif"/>
          <w:b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6"/>
          <w:szCs w:val="26"/>
        </w:rPr>
      </w:pPr>
      <w:r>
        <w:rPr>
          <w:rFonts w:cs="Liberation Serif" w:ascii="Liberation Serif" w:hAnsi="Liberation Serif"/>
          <w:b/>
          <w:sz w:val="26"/>
          <w:szCs w:val="26"/>
        </w:rPr>
        <w:t>АДМИНИСТРАЦИЯ  ШАЛИНСКОГО  МУНИЦИПАЛЬНОГООКРУГА</w:t>
      </w:r>
    </w:p>
    <w:p>
      <w:pPr>
        <w:pStyle w:val="1"/>
        <w:spacing w:before="60" w:after="60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                                                   </w:t>
      </w:r>
      <w:r>
        <w:rPr>
          <w:rFonts w:cs="Liberation Serif" w:ascii="Liberation Serif" w:hAnsi="Liberation Serif"/>
          <w:sz w:val="26"/>
          <w:szCs w:val="26"/>
        </w:rPr>
        <w:t xml:space="preserve">П О С Т А Н О В Л Е Н И Е                              </w:t>
      </w:r>
      <w:r>
        <w:rPr>
          <w:rFonts w:cs="Liberation Serif" w:ascii="Liberation Serif" w:hAnsi="Liberation Serif"/>
          <w:color w:val="DDDDDD"/>
          <w:sz w:val="26"/>
          <w:szCs w:val="26"/>
        </w:rPr>
        <w:t>проект</w:t>
      </w:r>
    </w:p>
    <w:tbl>
      <w:tblPr>
        <w:tblW w:w="9634" w:type="dxa"/>
        <w:jc w:val="left"/>
        <w:tblInd w:w="7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4"/>
      </w:tblGrid>
      <w:tr>
        <w:trPr>
          <w:trHeight w:val="85" w:hRule="atLeast"/>
        </w:trPr>
        <w:tc>
          <w:tcPr>
            <w:tcW w:w="9634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sz w:val="26"/>
                <w:szCs w:val="26"/>
              </w:rPr>
            </w:r>
          </w:p>
        </w:tc>
      </w:tr>
    </w:tbl>
    <w:p>
      <w:pPr>
        <w:pStyle w:val="Normal"/>
        <w:spacing w:before="0" w:after="120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от                          2025 года №  </w:t>
      </w:r>
    </w:p>
    <w:p>
      <w:pPr>
        <w:pStyle w:val="Normal"/>
        <w:spacing w:before="0" w:after="480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пгт. Шаля</w:t>
      </w:r>
    </w:p>
    <w:p>
      <w:pPr>
        <w:pStyle w:val="ConsPlusNormal"/>
        <w:jc w:val="center"/>
        <w:rPr>
          <w:rFonts w:ascii="Liberation Serif" w:hAnsi="Liberation Serif" w:cs="Liberation Serif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Об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утверждении лесохозяйственного регламента городских лесов Шалинского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ar-SA" w:bidi="ar-SA"/>
        </w:rPr>
        <w:t xml:space="preserve">муниципального </w:t>
      </w:r>
      <w:r>
        <w:rPr>
          <w:rFonts w:cs="Times New Roman" w:ascii="Times New Roman" w:hAnsi="Times New Roman"/>
          <w:b/>
          <w:bCs/>
          <w:sz w:val="28"/>
          <w:szCs w:val="28"/>
        </w:rPr>
        <w:t>округа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i/>
          <w:i/>
          <w:sz w:val="26"/>
          <w:szCs w:val="26"/>
        </w:rPr>
      </w:pPr>
      <w:r>
        <w:rPr>
          <w:rFonts w:cs="Liberation Serif" w:ascii="Liberation Serif" w:hAnsi="Liberation Serif"/>
          <w:b/>
          <w:i/>
          <w:sz w:val="26"/>
          <w:szCs w:val="26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i/>
          <w:i/>
          <w:sz w:val="26"/>
          <w:szCs w:val="26"/>
        </w:rPr>
      </w:pPr>
      <w:r>
        <w:rPr>
          <w:rFonts w:cs="Liberation Serif" w:ascii="Liberation Serif" w:hAnsi="Liberation Serif"/>
          <w:b/>
          <w:i/>
          <w:sz w:val="26"/>
          <w:szCs w:val="26"/>
        </w:rPr>
      </w:r>
    </w:p>
    <w:p>
      <w:pPr>
        <w:pStyle w:val="Normal"/>
        <w:widowControl w:val="false"/>
        <w:spacing w:before="0" w:after="12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На основании статьи 84, 87 Лесного кодекса Российской Федерации от 04.12.2006 </w:t>
      </w:r>
      <w:r>
        <w:rPr>
          <w:rFonts w:eastAsia="Times New Roman" w:cs="Liberation Serif" w:ascii="Liberation Serif" w:hAnsi="Liberation Serif"/>
          <w:sz w:val="26"/>
          <w:szCs w:val="26"/>
        </w:rPr>
        <w:t>№</w:t>
      </w:r>
      <w:r>
        <w:rPr>
          <w:rFonts w:cs="Liberation Serif" w:ascii="Liberation Serif" w:hAnsi="Liberation Serif"/>
          <w:sz w:val="26"/>
          <w:szCs w:val="26"/>
        </w:rPr>
        <w:t xml:space="preserve"> 200-ФЗ, руководствуясь Федеральным законом от 06.10.2003 </w:t>
      </w:r>
      <w:r>
        <w:rPr>
          <w:rFonts w:eastAsia="Times New Roman" w:cs="Liberation Serif" w:ascii="Liberation Serif" w:hAnsi="Liberation Serif"/>
          <w:sz w:val="26"/>
          <w:szCs w:val="26"/>
        </w:rPr>
        <w:t xml:space="preserve">№ </w:t>
      </w:r>
      <w:r>
        <w:rPr>
          <w:rFonts w:cs="Liberation Serif" w:ascii="Liberation Serif" w:hAnsi="Liberation Serif"/>
          <w:sz w:val="26"/>
          <w:szCs w:val="26"/>
        </w:rPr>
        <w:t xml:space="preserve">131-ФЗ "Об общих принципах организации местного самоуправления в Российской Федерации", руководствуясь пунктом 9 статьи 31 Устава Шалинского муниципального округа Свердловской области, администрация Шалинского муниципального округа </w:t>
      </w:r>
    </w:p>
    <w:p>
      <w:pPr>
        <w:pStyle w:val="Normal"/>
        <w:spacing w:before="60" w:after="60"/>
        <w:jc w:val="both"/>
        <w:rPr>
          <w:rFonts w:ascii="Liberation Serif" w:hAnsi="Liberation Serif" w:cs="Liberation Serif"/>
          <w:b/>
          <w:b/>
          <w:sz w:val="26"/>
          <w:szCs w:val="26"/>
        </w:rPr>
      </w:pPr>
      <w:r>
        <w:rPr>
          <w:rFonts w:cs="Liberation Serif" w:ascii="Liberation Serif" w:hAnsi="Liberation Serif"/>
          <w:b/>
          <w:sz w:val="26"/>
          <w:szCs w:val="26"/>
        </w:rPr>
        <w:t>ПОСТАНОВЛЯЕТ: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Утвердить Лесохозяйственный регламент  городских лесов Шалинского </w:t>
      </w:r>
      <w:r>
        <w:rPr>
          <w:rFonts w:eastAsia="Times New Roman" w:cs="Liberation Serif" w:ascii="Liberation Serif" w:hAnsi="Liberation Serif"/>
          <w:color w:val="auto"/>
          <w:kern w:val="0"/>
          <w:sz w:val="26"/>
          <w:szCs w:val="26"/>
          <w:lang w:val="ru-RU" w:eastAsia="ru-RU" w:bidi="ar-SA"/>
        </w:rPr>
        <w:t>муниципального</w:t>
      </w:r>
      <w:r>
        <w:rPr>
          <w:rFonts w:cs="Liberation Serif" w:ascii="Liberation Serif" w:hAnsi="Liberation Serif"/>
          <w:sz w:val="26"/>
          <w:szCs w:val="26"/>
        </w:rPr>
        <w:t xml:space="preserve"> округа (прилагается).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 xml:space="preserve">Считать утратившим силу постановление администрации Шалинского городского округа от </w:t>
      </w:r>
      <w:r>
        <w:rPr>
          <w:rFonts w:cs="Liberation Serif"/>
          <w:sz w:val="26"/>
          <w:szCs w:val="26"/>
        </w:rPr>
        <w:t xml:space="preserve">от </w:t>
      </w:r>
      <w:r>
        <w:rPr>
          <w:sz w:val="26"/>
          <w:szCs w:val="26"/>
        </w:rPr>
        <w:t>12 октября 2016 года №1073</w:t>
      </w:r>
      <w:r>
        <w:rPr>
          <w:rFonts w:cs="Liberation Serif" w:ascii="Liberation Serif" w:hAnsi="Liberation Serif"/>
          <w:sz w:val="26"/>
          <w:szCs w:val="26"/>
        </w:rPr>
        <w:t xml:space="preserve"> «Об утверждении лесохозяйственного регламента городских лесов Шалинского городского округа».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В регламенте словосочетание «городского округа» заменить на «муниципального округа» в соответствующем падеже. 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муниципального округа.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  <w:tab w:val="left" w:pos="851" w:leader="none"/>
        </w:tabs>
        <w:spacing w:before="0" w:after="840"/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Контроль за выполнением данного постановления возложить на первого заместителя главы муниципального округа Шмырина В.С.</w:t>
      </w:r>
    </w:p>
    <w:p>
      <w:pPr>
        <w:pStyle w:val="Normal"/>
        <w:rPr>
          <w:rFonts w:ascii="Liberation Serif" w:hAnsi="Liberation Serif" w:cs="Liberation Serif"/>
          <w:sz w:val="27"/>
          <w:szCs w:val="27"/>
        </w:rPr>
      </w:pPr>
      <w:r>
        <w:rPr>
          <w:rFonts w:cs="Liberation Serif" w:ascii="Liberation Serif" w:hAnsi="Liberation Serif"/>
          <w:sz w:val="26"/>
          <w:szCs w:val="26"/>
        </w:rPr>
        <w:t>Глава Шалинского муниципального округа                                            А.П. Богатырев</w:t>
      </w:r>
    </w:p>
    <w:sectPr>
      <w:type w:val="nextPage"/>
      <w:pgSz w:w="11906" w:h="16838"/>
      <w:pgMar w:left="153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190" w:hanging="144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 w:semiHidden="0" w:unhideWhenUsed="0" w:qFormat="1"/>
    <w:lsdException w:name="Title" w:uiPriority="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Hyperlink" w:semiHidden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uiPriority="0" w:qFormat="1"/>
    <w:lsdException w:name="Table Grid" w:uiPriority="59" w:semiHidden="0" w:unhideWhenUsed="0" w:qFormat="1"/>
    <w:lsdException w:name="No Spacing" w:uiPriority="1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4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35443"/>
    <w:pPr>
      <w:keepNext w:val="true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next w:val="Normal"/>
    <w:link w:val="20"/>
    <w:qFormat/>
    <w:rsid w:val="00b35443"/>
    <w:pPr>
      <w:keepNext w:val="true"/>
      <w:jc w:val="center"/>
      <w:outlineLvl w:val="1"/>
    </w:pPr>
    <w:rPr>
      <w:b/>
      <w:bCs/>
    </w:rPr>
  </w:style>
  <w:style w:type="paragraph" w:styleId="8">
    <w:name w:val="Heading 8"/>
    <w:basedOn w:val="Normal"/>
    <w:next w:val="Normal"/>
    <w:link w:val="80"/>
    <w:qFormat/>
    <w:rsid w:val="00b35443"/>
    <w:pPr>
      <w:keepNext w:val="true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uiPriority w:val="99"/>
    <w:unhideWhenUsed/>
    <w:qFormat/>
    <w:rsid w:val="00b35443"/>
    <w:rPr>
      <w:color w:val="0000FF"/>
      <w:u w:val="single"/>
    </w:rPr>
  </w:style>
  <w:style w:type="character" w:styleId="Linenumber">
    <w:name w:val="line number"/>
    <w:basedOn w:val="DefaultParagraphFont"/>
    <w:qFormat/>
    <w:rsid w:val="00b35443"/>
    <w:rPr/>
  </w:style>
  <w:style w:type="character" w:styleId="11" w:customStyle="1">
    <w:name w:val="Заголовок 1 Знак"/>
    <w:link w:val="1"/>
    <w:qFormat/>
    <w:rsid w:val="00b35443"/>
    <w:rPr>
      <w:rFonts w:eastAsia="Times New Roman"/>
      <w:b/>
      <w:sz w:val="28"/>
      <w:szCs w:val="20"/>
      <w:lang w:eastAsia="ru-RU"/>
    </w:rPr>
  </w:style>
  <w:style w:type="character" w:styleId="Style12" w:customStyle="1">
    <w:name w:val="Название Знак"/>
    <w:link w:val="aa"/>
    <w:qFormat/>
    <w:rsid w:val="00b35443"/>
    <w:rPr>
      <w:rFonts w:eastAsia="Times New Roman"/>
      <w:sz w:val="28"/>
      <w:szCs w:val="20"/>
      <w:lang w:eastAsia="ru-RU"/>
    </w:rPr>
  </w:style>
  <w:style w:type="character" w:styleId="Style13" w:customStyle="1">
    <w:name w:val="Основной текст Знак"/>
    <w:link w:val="a8"/>
    <w:qFormat/>
    <w:rsid w:val="00b35443"/>
    <w:rPr>
      <w:rFonts w:eastAsia="Times New Roman"/>
      <w:sz w:val="28"/>
      <w:szCs w:val="20"/>
      <w:lang w:eastAsia="ru-RU"/>
    </w:rPr>
  </w:style>
  <w:style w:type="character" w:styleId="Style14" w:customStyle="1">
    <w:name w:val="Текст выноски Знак"/>
    <w:link w:val="a5"/>
    <w:semiHidden/>
    <w:qFormat/>
    <w:rsid w:val="00b35443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b35443"/>
    <w:rPr>
      <w:rFonts w:eastAsia="Times New Roman"/>
      <w:b/>
      <w:bCs/>
      <w:sz w:val="24"/>
      <w:szCs w:val="24"/>
    </w:rPr>
  </w:style>
  <w:style w:type="character" w:styleId="81" w:customStyle="1">
    <w:name w:val="Заголовок 8 Знак"/>
    <w:basedOn w:val="DefaultParagraphFont"/>
    <w:link w:val="8"/>
    <w:qFormat/>
    <w:rsid w:val="00b35443"/>
    <w:rPr>
      <w:rFonts w:eastAsia="Times New Roman"/>
      <w:b/>
      <w:bCs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9"/>
    <w:qFormat/>
    <w:rsid w:val="00b35443"/>
    <w:pPr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semiHidden/>
    <w:unhideWhenUsed/>
    <w:qFormat/>
    <w:rsid w:val="00b35443"/>
    <w:pPr/>
    <w:rPr>
      <w:rFonts w:ascii="Tahoma" w:hAnsi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semiHidden/>
    <w:unhideWhenUsed/>
    <w:rsid w:val="00b35443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2">
    <w:name w:val="Title"/>
    <w:basedOn w:val="Normal"/>
    <w:link w:val="ab"/>
    <w:qFormat/>
    <w:rsid w:val="00b35443"/>
    <w:pPr>
      <w:jc w:val="center"/>
    </w:pPr>
    <w:rPr>
      <w:sz w:val="28"/>
      <w:szCs w:val="20"/>
    </w:rPr>
  </w:style>
  <w:style w:type="paragraph" w:styleId="Style23">
    <w:name w:val="Footer"/>
    <w:basedOn w:val="Normal"/>
    <w:uiPriority w:val="99"/>
    <w:semiHidden/>
    <w:unhideWhenUsed/>
    <w:rsid w:val="00b35443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Normal" w:customStyle="1">
    <w:name w:val="ConsNormal"/>
    <w:qFormat/>
    <w:rsid w:val="00b3544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uiPriority w:val="1"/>
    <w:qFormat/>
    <w:rsid w:val="00b3544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35443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b3544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auto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qFormat/>
    <w:rsid w:val="00b3544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2269-7488-418A-86CF-30F3F76A2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LibreOffice/6.4.4.2$Windows_X86_64 LibreOffice_project/3d775be2011f3886db32dfd395a6a6d1ca2630ff</Application>
  <Pages>1</Pages>
  <Words>163</Words>
  <Characters>1176</Characters>
  <CharactersWithSpaces>1478</CharactersWithSpaces>
  <Paragraphs>13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2023-10-17T04:05:00Z</dcterms:created>
  <dc:creator>www.PHILka.RU</dc:creator>
  <dc:description/>
  <dc:language>ru-RU</dc:language>
  <cp:lastModifiedBy/>
  <cp:lastPrinted>2025-04-08T11:49:00Z</cp:lastPrinted>
  <dcterms:modified xsi:type="dcterms:W3CDTF">2025-04-11T08:58:03Z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5C1FD426B0324D1FB6A812F1C21D7A5C_12</vt:lpwstr>
  </property>
  <property fmtid="{D5CDD505-2E9C-101B-9397-08002B2CF9AE}" pid="7" name="KSOProductBuildVer">
    <vt:lpwstr>1049-12.2.0.20782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