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CE" w:rsidRPr="0049012B" w:rsidRDefault="00B539CE" w:rsidP="004901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4.1pt;margin-top:-27.9pt;width:50.4pt;height:55.9pt;z-index:251658240;visibility:visible" wrapcoords="0 0 0 20866 21214 20866 21214 0 0 0" o:allowincell="f">
            <v:imagedata r:id="rId7" o:title=""/>
            <w10:wrap type="through"/>
          </v:shape>
        </w:pict>
      </w:r>
    </w:p>
    <w:p w:rsidR="00B539CE" w:rsidRPr="0049012B" w:rsidRDefault="00B539CE" w:rsidP="00490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39CE" w:rsidRPr="0049012B" w:rsidRDefault="00B539CE" w:rsidP="0049146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9012B">
        <w:rPr>
          <w:rFonts w:ascii="Times New Roman" w:hAnsi="Times New Roman" w:cs="Times New Roman"/>
          <w:sz w:val="28"/>
          <w:szCs w:val="28"/>
          <w:lang w:eastAsia="ru-RU"/>
        </w:rPr>
        <w:t>ГЛАВА ШАЛИНСКОГО ГОРОДСКОГО ОКРУГА</w:t>
      </w:r>
    </w:p>
    <w:p w:rsidR="00B539CE" w:rsidRPr="0049012B" w:rsidRDefault="00B539CE" w:rsidP="00491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012B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B539CE" w:rsidRPr="00DC7C0B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B539CE" w:rsidRPr="0049012B" w:rsidRDefault="00B539CE" w:rsidP="00490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39CE" w:rsidRPr="0081673D" w:rsidRDefault="00B539CE" w:rsidP="00490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 2013 года   №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1333</w:t>
      </w:r>
    </w:p>
    <w:p w:rsidR="00B539CE" w:rsidRPr="0049012B" w:rsidRDefault="00B539CE" w:rsidP="00490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9CE" w:rsidRPr="009E6A6A" w:rsidRDefault="00B539CE" w:rsidP="009E6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9146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 внесении изменений в постановление главы Шалинского городского округа от 09 августа 2010 года № 666 «Об утверждении долгосрочной целевой программы «Энергосбережение и повышение энергетической эффективности экономики и по сокращению энергетических издержек в бюджетной сфере в Шалинском городском округе на 2011 – 2015 годы" </w:t>
      </w:r>
    </w:p>
    <w:p w:rsidR="00B539CE" w:rsidRPr="00491462" w:rsidRDefault="00B539CE" w:rsidP="009E6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перераспределением бюджетных средств,</w:t>
      </w:r>
    </w:p>
    <w:p w:rsidR="00B539CE" w:rsidRPr="0049012B" w:rsidRDefault="00B539CE" w:rsidP="00490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12B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B539CE" w:rsidRPr="0049012B" w:rsidRDefault="00B539CE" w:rsidP="00490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9012B">
        <w:rPr>
          <w:rFonts w:ascii="Times New Roman" w:hAnsi="Times New Roman" w:cs="Times New Roman"/>
          <w:sz w:val="28"/>
          <w:szCs w:val="28"/>
          <w:lang w:eastAsia="ru-RU"/>
        </w:rPr>
        <w:t>1. Внести изменения в постановление главы Шалинского городского округа от 09 августа 2010 года № 666 (в редакции постановления главы Шалинского городского округа от 01.06.2012 года № 483, от 21.08.2012 года № 817, от 29.08.2012 года № 833, от 11.09.2012 года № 890, № 1126 от 22.11.2012 года) «Об утверждении долгосрочной целевой программы «Энергосбережение и повышение энергетической эффективности экономики и по сокращению энергетических издержек в бюджетной сфере в Шалинском городском округе на 2011 – 2015 годы»:</w:t>
      </w:r>
    </w:p>
    <w:p w:rsidR="00B539CE" w:rsidRPr="0049012B" w:rsidRDefault="00B539CE" w:rsidP="00490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12B">
        <w:rPr>
          <w:rFonts w:ascii="Times New Roman" w:hAnsi="Times New Roman" w:cs="Times New Roman"/>
          <w:sz w:val="28"/>
          <w:szCs w:val="28"/>
          <w:lang w:eastAsia="ru-RU"/>
        </w:rPr>
        <w:t>2. Пункты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2, 3,4,5,6.7</w:t>
      </w:r>
      <w:r w:rsidRPr="0049012B">
        <w:rPr>
          <w:rFonts w:ascii="Times New Roman" w:hAnsi="Times New Roman" w:cs="Times New Roman"/>
          <w:sz w:val="28"/>
          <w:szCs w:val="28"/>
          <w:lang w:eastAsia="ru-RU"/>
        </w:rPr>
        <w:t xml:space="preserve"> задачи 2 раздела 6 долгосрочной целевой программы  изложить в новой редакции (прилагается).</w:t>
      </w:r>
    </w:p>
    <w:p w:rsidR="00B539CE" w:rsidRPr="0049012B" w:rsidRDefault="00B539CE" w:rsidP="00490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12B">
        <w:rPr>
          <w:rFonts w:ascii="Times New Roman" w:hAnsi="Times New Roman" w:cs="Times New Roman"/>
          <w:sz w:val="28"/>
          <w:szCs w:val="28"/>
          <w:lang w:eastAsia="ru-RU"/>
        </w:rPr>
        <w:t xml:space="preserve">       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49012B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газете </w:t>
      </w:r>
      <w:r w:rsidRPr="00491462">
        <w:rPr>
          <w:rFonts w:ascii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hAnsi="Times New Roman" w:cs="Times New Roman"/>
          <w:sz w:val="28"/>
          <w:szCs w:val="28"/>
          <w:lang w:eastAsia="ru-RU"/>
        </w:rPr>
        <w:t>Шалинский вестник</w:t>
      </w:r>
      <w:r w:rsidRPr="00491462">
        <w:rPr>
          <w:rFonts w:ascii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</w:t>
      </w:r>
      <w:r w:rsidRPr="0049012B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Шалинского городского округа</w:t>
      </w:r>
    </w:p>
    <w:p w:rsidR="00B539CE" w:rsidRPr="0049012B" w:rsidRDefault="00B539CE" w:rsidP="00490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12B">
        <w:rPr>
          <w:rFonts w:ascii="Times New Roman" w:hAnsi="Times New Roman" w:cs="Times New Roman"/>
          <w:sz w:val="28"/>
          <w:szCs w:val="28"/>
          <w:lang w:eastAsia="ru-RU"/>
        </w:rPr>
        <w:t xml:space="preserve">       4. Контроль исполнения настоящего постановления возложить на заместителя главы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49012B">
        <w:rPr>
          <w:rFonts w:ascii="Times New Roman" w:hAnsi="Times New Roman" w:cs="Times New Roman"/>
          <w:sz w:val="28"/>
          <w:szCs w:val="28"/>
          <w:lang w:eastAsia="ru-RU"/>
        </w:rPr>
        <w:t xml:space="preserve"> Шалинского городского округа по жилищно-коммунальному хозяйству,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строительству,</w:t>
      </w:r>
      <w:r w:rsidRPr="0049012B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транспорту и связи А.П.Зайцева.</w:t>
      </w:r>
    </w:p>
    <w:p w:rsidR="00B539CE" w:rsidRPr="0049012B" w:rsidRDefault="00B539CE" w:rsidP="00490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9CE" w:rsidRPr="0049012B" w:rsidRDefault="00B539CE" w:rsidP="00490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12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B539CE" w:rsidRDefault="00B539CE" w:rsidP="00E87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12B">
        <w:rPr>
          <w:rFonts w:ascii="Times New Roman" w:hAnsi="Times New Roman" w:cs="Times New Roman"/>
          <w:sz w:val="28"/>
          <w:szCs w:val="28"/>
          <w:lang w:eastAsia="ru-RU"/>
        </w:rPr>
        <w:t xml:space="preserve">Шалинского городского округа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О.Н. Сандаков</w:t>
      </w:r>
    </w:p>
    <w:p w:rsidR="00B539CE" w:rsidRDefault="00B539CE" w:rsidP="00E87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9CE" w:rsidRPr="00E879C7" w:rsidRDefault="00B539CE" w:rsidP="00E87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539CE" w:rsidRPr="00E879C7" w:rsidSect="00FB7334">
          <w:headerReference w:type="default" r:id="rId8"/>
          <w:footerReference w:type="default" r:id="rId9"/>
          <w:pgSz w:w="11909" w:h="16834"/>
          <w:pgMar w:top="958" w:right="1134" w:bottom="720" w:left="1134" w:header="720" w:footer="720" w:gutter="0"/>
          <w:cols w:space="60"/>
          <w:noEndnote/>
        </w:sectPr>
      </w:pPr>
    </w:p>
    <w:p w:rsidR="00B539CE" w:rsidRDefault="00B539CE" w:rsidP="00C859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40A0B">
        <w:rPr>
          <w:rFonts w:ascii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B539CE" w:rsidRPr="0081673D" w:rsidRDefault="00B539CE" w:rsidP="00C859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40A0B">
        <w:rPr>
          <w:rFonts w:ascii="Times New Roman" w:hAnsi="Times New Roman" w:cs="Times New Roman"/>
          <w:sz w:val="24"/>
          <w:szCs w:val="24"/>
          <w:lang w:eastAsia="ru-RU"/>
        </w:rPr>
        <w:t xml:space="preserve"> главы Шал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инского городского округа от  </w:t>
      </w:r>
      <w:r w:rsidRPr="0081673D">
        <w:rPr>
          <w:rFonts w:ascii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декабря 2013 года №</w:t>
      </w:r>
      <w:r w:rsidRPr="0081673D">
        <w:rPr>
          <w:rFonts w:ascii="Times New Roman" w:hAnsi="Times New Roman" w:cs="Times New Roman"/>
          <w:sz w:val="24"/>
          <w:szCs w:val="24"/>
          <w:lang w:eastAsia="ru-RU"/>
        </w:rPr>
        <w:t xml:space="preserve"> 1333</w:t>
      </w:r>
    </w:p>
    <w:p w:rsidR="00B539CE" w:rsidRDefault="00B539CE" w:rsidP="00E8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539CE" w:rsidRDefault="00B539CE" w:rsidP="00E8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9CE" w:rsidRDefault="00B539CE" w:rsidP="00E8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9CE" w:rsidRDefault="00B539CE" w:rsidP="00E8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9CE" w:rsidRPr="00440A0B" w:rsidRDefault="00B539CE" w:rsidP="00E8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40A0B">
        <w:rPr>
          <w:rFonts w:ascii="Times New Roman" w:hAnsi="Times New Roman" w:cs="Times New Roman"/>
          <w:sz w:val="24"/>
          <w:szCs w:val="24"/>
          <w:lang w:eastAsia="ru-RU"/>
        </w:rPr>
        <w:t>Раздел 6. План мероприятий по реализации программы «Энергосбережение и повышение энергетической эффективности экономики и по сокращению энергетических издержек в бюджетной сфере в Шалинском городском округе</w:t>
      </w:r>
    </w:p>
    <w:p w:rsidR="00B539CE" w:rsidRPr="00440A0B" w:rsidRDefault="00B539CE" w:rsidP="00E8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40A0B">
        <w:rPr>
          <w:rFonts w:ascii="Times New Roman" w:hAnsi="Times New Roman" w:cs="Times New Roman"/>
          <w:sz w:val="24"/>
          <w:szCs w:val="24"/>
          <w:lang w:eastAsia="ru-RU"/>
        </w:rPr>
        <w:t>на 2011 – 2015 годы»</w:t>
      </w:r>
    </w:p>
    <w:tbl>
      <w:tblPr>
        <w:tblW w:w="157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0"/>
        <w:gridCol w:w="1447"/>
        <w:gridCol w:w="1099"/>
        <w:gridCol w:w="33"/>
        <w:gridCol w:w="1668"/>
        <w:gridCol w:w="9"/>
        <w:gridCol w:w="841"/>
        <w:gridCol w:w="992"/>
        <w:gridCol w:w="993"/>
        <w:gridCol w:w="1134"/>
        <w:gridCol w:w="6"/>
        <w:gridCol w:w="1269"/>
        <w:gridCol w:w="6"/>
        <w:gridCol w:w="990"/>
        <w:gridCol w:w="1108"/>
        <w:gridCol w:w="26"/>
        <w:gridCol w:w="6"/>
        <w:gridCol w:w="1335"/>
        <w:gridCol w:w="43"/>
        <w:gridCol w:w="33"/>
        <w:gridCol w:w="2280"/>
      </w:tblGrid>
      <w:tr w:rsidR="00B539CE" w:rsidRPr="00DC7C0B">
        <w:trPr>
          <w:trHeight w:val="1120"/>
        </w:trPr>
        <w:tc>
          <w:tcPr>
            <w:tcW w:w="420" w:type="dxa"/>
            <w:vMerge w:val="restart"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579" w:type="dxa"/>
            <w:gridSpan w:val="3"/>
            <w:vMerge w:val="restart"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Pr="00440A0B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68" w:type="dxa"/>
            <w:vMerge w:val="restart"/>
          </w:tcPr>
          <w:p w:rsidR="00B539CE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Pr="00440A0B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  <w:tc>
          <w:tcPr>
            <w:tcW w:w="850" w:type="dxa"/>
            <w:gridSpan w:val="2"/>
            <w:vMerge w:val="restart"/>
          </w:tcPr>
          <w:p w:rsidR="00B539CE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Pr="00440A0B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B539CE" w:rsidRPr="00440A0B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5390" w:type="dxa"/>
            <w:gridSpan w:val="7"/>
          </w:tcPr>
          <w:p w:rsidR="00B539CE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Pr="00440A0B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по годам</w:t>
            </w:r>
          </w:p>
        </w:tc>
        <w:tc>
          <w:tcPr>
            <w:tcW w:w="1134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финасирова</w:t>
            </w: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1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353" w:type="dxa"/>
            <w:gridSpan w:val="3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выполнения мероприятия</w:t>
            </w:r>
          </w:p>
        </w:tc>
      </w:tr>
      <w:tr w:rsidR="00B539CE" w:rsidRPr="00DC7C0B">
        <w:trPr>
          <w:trHeight w:val="366"/>
        </w:trPr>
        <w:tc>
          <w:tcPr>
            <w:tcW w:w="420" w:type="dxa"/>
            <w:vMerge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3"/>
            <w:vMerge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3" w:type="dxa"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5" w:type="dxa"/>
            <w:gridSpan w:val="2"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6" w:type="dxa"/>
            <w:gridSpan w:val="2"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08" w:type="dxa"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4"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CE" w:rsidRPr="00DC7C0B">
        <w:trPr>
          <w:trHeight w:val="242"/>
        </w:trPr>
        <w:tc>
          <w:tcPr>
            <w:tcW w:w="15735" w:type="dxa"/>
            <w:gridSpan w:val="21"/>
          </w:tcPr>
          <w:p w:rsidR="00B539CE" w:rsidRPr="00440A0B" w:rsidRDefault="00B539CE" w:rsidP="00440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Задача «Оборудование, модернизация и совершенствование системы освещения, систем учета потребляемых энергетических ресурсов»</w:t>
            </w:r>
          </w:p>
        </w:tc>
      </w:tr>
      <w:tr w:rsidR="00B539CE" w:rsidRPr="00DC7C0B">
        <w:tc>
          <w:tcPr>
            <w:tcW w:w="420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</w:tcPr>
          <w:p w:rsidR="00B539CE" w:rsidRPr="00440A0B" w:rsidRDefault="00B539CE" w:rsidP="00440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Pr="00440A0B" w:rsidRDefault="00B539CE" w:rsidP="00440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мероприятия</w:t>
            </w:r>
          </w:p>
        </w:tc>
        <w:tc>
          <w:tcPr>
            <w:tcW w:w="850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</w:tcPr>
          <w:p w:rsidR="00B539CE" w:rsidRPr="00440A0B" w:rsidRDefault="00B539CE" w:rsidP="00E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Pr="00440A0B" w:rsidRDefault="00B539CE" w:rsidP="00E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3" w:type="dxa"/>
          </w:tcPr>
          <w:p w:rsidR="00B539CE" w:rsidRPr="00440A0B" w:rsidRDefault="00B539CE" w:rsidP="00E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Pr="00440A0B" w:rsidRDefault="00B539CE" w:rsidP="00E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</w:tcPr>
          <w:p w:rsidR="00B539CE" w:rsidRPr="00440A0B" w:rsidRDefault="00B539CE" w:rsidP="00E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Pr="00440A0B" w:rsidRDefault="00B539CE" w:rsidP="00E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5" w:type="dxa"/>
            <w:gridSpan w:val="2"/>
          </w:tcPr>
          <w:p w:rsidR="00B539CE" w:rsidRPr="00440A0B" w:rsidRDefault="00B539CE" w:rsidP="00E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Pr="00440A0B" w:rsidRDefault="00B539CE" w:rsidP="00E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B539CE" w:rsidRPr="00440A0B" w:rsidRDefault="00B539CE" w:rsidP="00E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Pr="00440A0B" w:rsidRDefault="00B539CE" w:rsidP="00E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</w:p>
        </w:tc>
        <w:tc>
          <w:tcPr>
            <w:tcW w:w="1417" w:type="dxa"/>
            <w:gridSpan w:val="4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Областной/</w:t>
            </w: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2277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 мероприятия</w:t>
            </w:r>
          </w:p>
        </w:tc>
      </w:tr>
      <w:tr w:rsidR="00B539CE" w:rsidRPr="00DC7C0B"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39CE" w:rsidRPr="00DC7C0B" w:rsidRDefault="00B539CE" w:rsidP="00DE2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0B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освещения, приобретение продукции электротехнического назначения, монтажные работы, установка.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39CE" w:rsidRPr="00DC7C0B" w:rsidRDefault="00B539CE" w:rsidP="00DE2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0B">
              <w:rPr>
                <w:rFonts w:ascii="Times New Roman" w:hAnsi="Times New Roman" w:cs="Times New Roman"/>
                <w:sz w:val="24"/>
                <w:szCs w:val="24"/>
              </w:rPr>
              <w:t>Поселковые и сельские администрации МКУ ШГО “ЦХО”</w:t>
            </w:r>
          </w:p>
          <w:p w:rsidR="00B539CE" w:rsidRPr="00DC7C0B" w:rsidRDefault="00B539CE" w:rsidP="00DE2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0B">
              <w:rPr>
                <w:rFonts w:ascii="Times New Roman" w:hAnsi="Times New Roman" w:cs="Times New Roman"/>
                <w:sz w:val="24"/>
                <w:szCs w:val="24"/>
              </w:rPr>
              <w:t>МКУ ШГО “ЦРК”</w:t>
            </w:r>
          </w:p>
          <w:p w:rsidR="00B539CE" w:rsidRPr="00DC7C0B" w:rsidRDefault="00B539CE" w:rsidP="00DE2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0B">
              <w:rPr>
                <w:rFonts w:ascii="Times New Roman" w:hAnsi="Times New Roman" w:cs="Times New Roman"/>
                <w:sz w:val="24"/>
                <w:szCs w:val="24"/>
              </w:rPr>
              <w:t>МКУ ШГО “ЦОДСО”</w:t>
            </w:r>
          </w:p>
        </w:tc>
        <w:tc>
          <w:tcPr>
            <w:tcW w:w="84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39CE" w:rsidRPr="00DC7C0B" w:rsidRDefault="00B5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C0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B539CE" w:rsidRPr="00DC7C0B" w:rsidRDefault="00B5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C0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39CE" w:rsidRPr="00DC7C0B" w:rsidRDefault="00B5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C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B539CE" w:rsidRPr="00DC7C0B" w:rsidRDefault="00B5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C0B">
              <w:rPr>
                <w:rFonts w:ascii="Times New Roman" w:hAnsi="Times New Roman" w:cs="Times New Roman"/>
                <w:sz w:val="24"/>
                <w:szCs w:val="24"/>
              </w:rPr>
              <w:t>381,270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539CE" w:rsidRPr="00DC7C0B" w:rsidRDefault="00B5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C0B">
              <w:rPr>
                <w:rFonts w:ascii="Times New Roman" w:hAnsi="Times New Roman" w:cs="Times New Roman"/>
                <w:sz w:val="24"/>
                <w:szCs w:val="24"/>
              </w:rPr>
              <w:t>1044,35193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539CE" w:rsidRPr="00DC7C0B" w:rsidRDefault="00B5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C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</w:tcPr>
          <w:p w:rsidR="00B539CE" w:rsidRPr="00DC7C0B" w:rsidRDefault="00B5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C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539CE" w:rsidRPr="00DC7C0B" w:rsidRDefault="00B539CE" w:rsidP="005A6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0B">
              <w:rPr>
                <w:rFonts w:ascii="Times New Roman" w:hAnsi="Times New Roman" w:cs="Times New Roman"/>
                <w:sz w:val="24"/>
                <w:szCs w:val="24"/>
              </w:rPr>
              <w:t>1425,6219</w:t>
            </w:r>
          </w:p>
        </w:tc>
        <w:tc>
          <w:tcPr>
            <w:tcW w:w="141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539CE" w:rsidRPr="00DC7C0B" w:rsidRDefault="00B5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C0B">
              <w:rPr>
                <w:rFonts w:ascii="Times New Roman" w:hAnsi="Times New Roman" w:cs="Times New Roman"/>
                <w:sz w:val="24"/>
                <w:szCs w:val="24"/>
              </w:rPr>
              <w:t>0/1425,6219</w:t>
            </w:r>
          </w:p>
        </w:tc>
        <w:tc>
          <w:tcPr>
            <w:tcW w:w="2280" w:type="dxa"/>
            <w:tcBorders>
              <w:top w:val="nil"/>
              <w:bottom w:val="nil"/>
              <w:right w:val="single" w:sz="4" w:space="0" w:color="auto"/>
            </w:tcBorders>
          </w:tcPr>
          <w:p w:rsidR="00B539CE" w:rsidRPr="00440A0B" w:rsidRDefault="00B539CE" w:rsidP="005A6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Снижение фактического потребления энергоресурсов, снижение расходов на оплату энергоресурсов на 15 %</w:t>
            </w:r>
          </w:p>
          <w:p w:rsidR="00B539CE" w:rsidRPr="00DC7C0B" w:rsidRDefault="00B539CE"/>
        </w:tc>
      </w:tr>
      <w:tr w:rsidR="00B539CE" w:rsidRPr="00DC7C0B">
        <w:tc>
          <w:tcPr>
            <w:tcW w:w="420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6" w:type="dxa"/>
            <w:gridSpan w:val="2"/>
          </w:tcPr>
          <w:p w:rsidR="00B539CE" w:rsidRPr="00440A0B" w:rsidRDefault="00B539CE" w:rsidP="00440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частотного регулятора на скважину в п.Шаля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ул.Чапаева</w:t>
            </w:r>
          </w:p>
        </w:tc>
        <w:tc>
          <w:tcPr>
            <w:tcW w:w="1701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АШГО</w:t>
            </w:r>
          </w:p>
        </w:tc>
        <w:tc>
          <w:tcPr>
            <w:tcW w:w="850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92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77,92963</w:t>
            </w:r>
          </w:p>
        </w:tc>
        <w:tc>
          <w:tcPr>
            <w:tcW w:w="996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77,92963</w:t>
            </w:r>
          </w:p>
        </w:tc>
        <w:tc>
          <w:tcPr>
            <w:tcW w:w="1417" w:type="dxa"/>
            <w:gridSpan w:val="4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75,591,74/</w:t>
            </w: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2,33789</w:t>
            </w:r>
          </w:p>
        </w:tc>
        <w:tc>
          <w:tcPr>
            <w:tcW w:w="2277" w:type="dxa"/>
            <w:vMerge w:val="restart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9CE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539CE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539CE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539CE" w:rsidRPr="00440A0B" w:rsidRDefault="00B539CE" w:rsidP="00E8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Снижение фактического потребления энергоресурсов, снижение расходов на оплату энергоресурсов на 15 %</w:t>
            </w: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CE" w:rsidRPr="00DC7C0B">
        <w:tc>
          <w:tcPr>
            <w:tcW w:w="420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6" w:type="dxa"/>
            <w:gridSpan w:val="2"/>
          </w:tcPr>
          <w:p w:rsidR="00B539CE" w:rsidRPr="00440A0B" w:rsidRDefault="00B539CE" w:rsidP="00440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частотного регулятора на скважину в п.Пастушный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ул.Учителей</w:t>
            </w:r>
          </w:p>
        </w:tc>
        <w:tc>
          <w:tcPr>
            <w:tcW w:w="1701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АШГО</w:t>
            </w:r>
          </w:p>
        </w:tc>
        <w:tc>
          <w:tcPr>
            <w:tcW w:w="850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92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76,00421</w:t>
            </w:r>
          </w:p>
        </w:tc>
        <w:tc>
          <w:tcPr>
            <w:tcW w:w="996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76,00421</w:t>
            </w:r>
          </w:p>
        </w:tc>
        <w:tc>
          <w:tcPr>
            <w:tcW w:w="1417" w:type="dxa"/>
            <w:gridSpan w:val="4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73724,08/</w:t>
            </w: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2,28013</w:t>
            </w:r>
          </w:p>
        </w:tc>
        <w:tc>
          <w:tcPr>
            <w:tcW w:w="2277" w:type="dxa"/>
            <w:vMerge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CE" w:rsidRPr="00DC7C0B">
        <w:tc>
          <w:tcPr>
            <w:tcW w:w="420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6" w:type="dxa"/>
            <w:gridSpan w:val="2"/>
          </w:tcPr>
          <w:p w:rsidR="00B539CE" w:rsidRPr="00440A0B" w:rsidRDefault="00B539CE" w:rsidP="00440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частотного регулятора на скважину в д.Мартьяново у здания МТФ№2 </w:t>
            </w:r>
          </w:p>
        </w:tc>
        <w:tc>
          <w:tcPr>
            <w:tcW w:w="1701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АШГО</w:t>
            </w:r>
          </w:p>
        </w:tc>
        <w:tc>
          <w:tcPr>
            <w:tcW w:w="850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92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77,92963</w:t>
            </w:r>
          </w:p>
        </w:tc>
        <w:tc>
          <w:tcPr>
            <w:tcW w:w="996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77,92963</w:t>
            </w:r>
          </w:p>
        </w:tc>
        <w:tc>
          <w:tcPr>
            <w:tcW w:w="1417" w:type="dxa"/>
            <w:gridSpan w:val="4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75,591,74/</w:t>
            </w: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2,33789</w:t>
            </w:r>
          </w:p>
        </w:tc>
        <w:tc>
          <w:tcPr>
            <w:tcW w:w="2277" w:type="dxa"/>
            <w:vMerge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CE" w:rsidRPr="00DC7C0B">
        <w:tc>
          <w:tcPr>
            <w:tcW w:w="420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6" w:type="dxa"/>
            <w:gridSpan w:val="2"/>
          </w:tcPr>
          <w:p w:rsidR="00B539CE" w:rsidRPr="00440A0B" w:rsidRDefault="00B539CE" w:rsidP="00440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частотного регулятора на скважину в п.Колпаковка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ул.Привокзальная</w:t>
            </w:r>
          </w:p>
        </w:tc>
        <w:tc>
          <w:tcPr>
            <w:tcW w:w="1701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АШГО</w:t>
            </w:r>
          </w:p>
        </w:tc>
        <w:tc>
          <w:tcPr>
            <w:tcW w:w="850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92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77,92963</w:t>
            </w:r>
          </w:p>
        </w:tc>
        <w:tc>
          <w:tcPr>
            <w:tcW w:w="996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77,92963</w:t>
            </w:r>
          </w:p>
        </w:tc>
        <w:tc>
          <w:tcPr>
            <w:tcW w:w="1417" w:type="dxa"/>
            <w:gridSpan w:val="4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75,591,74/</w:t>
            </w: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2,33789</w:t>
            </w:r>
          </w:p>
        </w:tc>
        <w:tc>
          <w:tcPr>
            <w:tcW w:w="2277" w:type="dxa"/>
            <w:vMerge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CE" w:rsidRPr="00DC7C0B">
        <w:tc>
          <w:tcPr>
            <w:tcW w:w="420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6" w:type="dxa"/>
            <w:gridSpan w:val="2"/>
          </w:tcPr>
          <w:p w:rsidR="00B539CE" w:rsidRPr="00440A0B" w:rsidRDefault="00B539CE" w:rsidP="00440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частотного регулятора на скважину в п.Вогулка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ул.Липок</w:t>
            </w:r>
          </w:p>
        </w:tc>
        <w:tc>
          <w:tcPr>
            <w:tcW w:w="1701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АШГО</w:t>
            </w:r>
          </w:p>
        </w:tc>
        <w:tc>
          <w:tcPr>
            <w:tcW w:w="850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92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76,00421</w:t>
            </w:r>
          </w:p>
        </w:tc>
        <w:tc>
          <w:tcPr>
            <w:tcW w:w="996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76,00421</w:t>
            </w:r>
          </w:p>
        </w:tc>
        <w:tc>
          <w:tcPr>
            <w:tcW w:w="1417" w:type="dxa"/>
            <w:gridSpan w:val="4"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73724,08/</w:t>
            </w:r>
          </w:p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2,28013</w:t>
            </w:r>
          </w:p>
        </w:tc>
        <w:tc>
          <w:tcPr>
            <w:tcW w:w="2277" w:type="dxa"/>
            <w:vMerge/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CE" w:rsidRPr="00DC7C0B">
        <w:trPr>
          <w:gridAfter w:val="19"/>
          <w:wAfter w:w="13871" w:type="dxa"/>
          <w:trHeight w:val="276"/>
        </w:trPr>
        <w:tc>
          <w:tcPr>
            <w:tcW w:w="1867" w:type="dxa"/>
            <w:gridSpan w:val="2"/>
            <w:vMerge w:val="restart"/>
            <w:tcBorders>
              <w:left w:val="nil"/>
              <w:right w:val="nil"/>
            </w:tcBorders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CE" w:rsidRPr="00DC7C0B">
        <w:trPr>
          <w:gridAfter w:val="19"/>
          <w:wAfter w:w="13871" w:type="dxa"/>
          <w:trHeight w:val="276"/>
        </w:trPr>
        <w:tc>
          <w:tcPr>
            <w:tcW w:w="1867" w:type="dxa"/>
            <w:gridSpan w:val="2"/>
            <w:vMerge/>
            <w:tcBorders>
              <w:left w:val="nil"/>
              <w:right w:val="nil"/>
            </w:tcBorders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CE" w:rsidRPr="00DC7C0B">
        <w:trPr>
          <w:gridAfter w:val="19"/>
          <w:wAfter w:w="13871" w:type="dxa"/>
          <w:trHeight w:val="276"/>
        </w:trPr>
        <w:tc>
          <w:tcPr>
            <w:tcW w:w="1867" w:type="dxa"/>
            <w:gridSpan w:val="2"/>
            <w:vMerge/>
            <w:tcBorders>
              <w:left w:val="nil"/>
              <w:right w:val="nil"/>
            </w:tcBorders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CE" w:rsidRPr="00DC7C0B">
        <w:trPr>
          <w:gridAfter w:val="19"/>
          <w:wAfter w:w="13871" w:type="dxa"/>
          <w:trHeight w:val="276"/>
        </w:trPr>
        <w:tc>
          <w:tcPr>
            <w:tcW w:w="1867" w:type="dxa"/>
            <w:gridSpan w:val="2"/>
            <w:vMerge/>
            <w:tcBorders>
              <w:left w:val="nil"/>
              <w:right w:val="nil"/>
            </w:tcBorders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CE" w:rsidRPr="00DC7C0B">
        <w:trPr>
          <w:gridAfter w:val="19"/>
          <w:wAfter w:w="13871" w:type="dxa"/>
          <w:trHeight w:val="276"/>
        </w:trPr>
        <w:tc>
          <w:tcPr>
            <w:tcW w:w="1867" w:type="dxa"/>
            <w:gridSpan w:val="2"/>
            <w:vMerge/>
            <w:tcBorders>
              <w:left w:val="nil"/>
              <w:right w:val="nil"/>
            </w:tcBorders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CE" w:rsidRPr="00DC7C0B">
        <w:trPr>
          <w:gridAfter w:val="19"/>
          <w:wAfter w:w="13871" w:type="dxa"/>
          <w:trHeight w:val="276"/>
        </w:trPr>
        <w:tc>
          <w:tcPr>
            <w:tcW w:w="1867" w:type="dxa"/>
            <w:gridSpan w:val="2"/>
            <w:vMerge/>
            <w:tcBorders>
              <w:left w:val="nil"/>
              <w:right w:val="nil"/>
            </w:tcBorders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CE" w:rsidRPr="00DC7C0B">
        <w:trPr>
          <w:gridAfter w:val="19"/>
          <w:wAfter w:w="13871" w:type="dxa"/>
          <w:trHeight w:val="276"/>
        </w:trPr>
        <w:tc>
          <w:tcPr>
            <w:tcW w:w="1867" w:type="dxa"/>
            <w:gridSpan w:val="2"/>
            <w:vMerge/>
            <w:tcBorders>
              <w:left w:val="nil"/>
              <w:right w:val="nil"/>
            </w:tcBorders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CE" w:rsidRPr="00DC7C0B">
        <w:trPr>
          <w:gridAfter w:val="19"/>
          <w:wAfter w:w="13871" w:type="dxa"/>
          <w:trHeight w:val="276"/>
        </w:trPr>
        <w:tc>
          <w:tcPr>
            <w:tcW w:w="1867" w:type="dxa"/>
            <w:gridSpan w:val="2"/>
            <w:vMerge/>
            <w:tcBorders>
              <w:left w:val="nil"/>
              <w:right w:val="nil"/>
            </w:tcBorders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CE" w:rsidRPr="00DC7C0B">
        <w:trPr>
          <w:gridAfter w:val="19"/>
          <w:wAfter w:w="13871" w:type="dxa"/>
          <w:trHeight w:val="562"/>
        </w:trPr>
        <w:tc>
          <w:tcPr>
            <w:tcW w:w="186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539CE" w:rsidRPr="00440A0B" w:rsidRDefault="00B539CE" w:rsidP="0044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9CE" w:rsidRDefault="00B539CE" w:rsidP="00F646B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539CE" w:rsidRDefault="00B539CE" w:rsidP="00F646B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539CE" w:rsidRDefault="00B539CE" w:rsidP="00F646B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539CE" w:rsidRDefault="00B539CE" w:rsidP="00F646B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539CE" w:rsidRDefault="00B539CE" w:rsidP="00C859C6">
      <w:pPr>
        <w:widowControl w:val="0"/>
        <w:autoSpaceDE w:val="0"/>
        <w:autoSpaceDN w:val="0"/>
        <w:adjustRightInd w:val="0"/>
        <w:spacing w:after="0" w:line="240" w:lineRule="auto"/>
      </w:pPr>
    </w:p>
    <w:sectPr w:rsidR="00B539CE" w:rsidSect="00E879C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9CE" w:rsidRDefault="00B539CE" w:rsidP="00F00F0B">
      <w:pPr>
        <w:spacing w:after="0" w:line="240" w:lineRule="auto"/>
      </w:pPr>
      <w:r>
        <w:separator/>
      </w:r>
    </w:p>
  </w:endnote>
  <w:endnote w:type="continuationSeparator" w:id="1">
    <w:p w:rsidR="00B539CE" w:rsidRDefault="00B539CE" w:rsidP="00F0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CE" w:rsidRDefault="00B539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9CE" w:rsidRDefault="00B539CE" w:rsidP="00F00F0B">
      <w:pPr>
        <w:spacing w:after="0" w:line="240" w:lineRule="auto"/>
      </w:pPr>
      <w:r>
        <w:separator/>
      </w:r>
    </w:p>
  </w:footnote>
  <w:footnote w:type="continuationSeparator" w:id="1">
    <w:p w:rsidR="00B539CE" w:rsidRDefault="00B539CE" w:rsidP="00F0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CE" w:rsidRDefault="00B539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32325E"/>
    <w:lvl w:ilvl="0">
      <w:numFmt w:val="bullet"/>
      <w:lvlText w:val="*"/>
      <w:lvlJc w:val="left"/>
    </w:lvl>
  </w:abstractNum>
  <w:abstractNum w:abstractNumId="1">
    <w:nsid w:val="01C35368"/>
    <w:multiLevelType w:val="singleLevel"/>
    <w:tmpl w:val="00982F02"/>
    <w:lvl w:ilvl="0">
      <w:start w:val="1"/>
      <w:numFmt w:val="decimal"/>
      <w:lvlText w:val="4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>
    <w:nsid w:val="101C3772"/>
    <w:multiLevelType w:val="singleLevel"/>
    <w:tmpl w:val="3B6C04F6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435F535B"/>
    <w:multiLevelType w:val="singleLevel"/>
    <w:tmpl w:val="475E3F5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56927A2A"/>
    <w:multiLevelType w:val="singleLevel"/>
    <w:tmpl w:val="C56EB97A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5947310C"/>
    <w:multiLevelType w:val="singleLevel"/>
    <w:tmpl w:val="BEC2B1EA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E34"/>
    <w:rsid w:val="00263697"/>
    <w:rsid w:val="002E1F6F"/>
    <w:rsid w:val="00440A0B"/>
    <w:rsid w:val="0049012B"/>
    <w:rsid w:val="00491462"/>
    <w:rsid w:val="004F4E34"/>
    <w:rsid w:val="005A6FC9"/>
    <w:rsid w:val="006002F7"/>
    <w:rsid w:val="00663FD5"/>
    <w:rsid w:val="0081673D"/>
    <w:rsid w:val="008F144D"/>
    <w:rsid w:val="00977272"/>
    <w:rsid w:val="009B5F7D"/>
    <w:rsid w:val="009C4E86"/>
    <w:rsid w:val="009E6A6A"/>
    <w:rsid w:val="00A46179"/>
    <w:rsid w:val="00B538FD"/>
    <w:rsid w:val="00B539CE"/>
    <w:rsid w:val="00B91C8F"/>
    <w:rsid w:val="00BF79DE"/>
    <w:rsid w:val="00C60A57"/>
    <w:rsid w:val="00C859C6"/>
    <w:rsid w:val="00C91D47"/>
    <w:rsid w:val="00CA0AB9"/>
    <w:rsid w:val="00DC7C0B"/>
    <w:rsid w:val="00DE25A9"/>
    <w:rsid w:val="00E879C7"/>
    <w:rsid w:val="00E901A2"/>
    <w:rsid w:val="00F00F0B"/>
    <w:rsid w:val="00F0448D"/>
    <w:rsid w:val="00F646B2"/>
    <w:rsid w:val="00F73988"/>
    <w:rsid w:val="00FB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4D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12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012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01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12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9012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4901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901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01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901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9012B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0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0F0B"/>
  </w:style>
  <w:style w:type="paragraph" w:styleId="Footer">
    <w:name w:val="footer"/>
    <w:basedOn w:val="Normal"/>
    <w:link w:val="FooterChar"/>
    <w:uiPriority w:val="99"/>
    <w:rsid w:val="00F0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0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3</Pages>
  <Words>531</Words>
  <Characters>3032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18</cp:revision>
  <cp:lastPrinted>2014-01-21T04:55:00Z</cp:lastPrinted>
  <dcterms:created xsi:type="dcterms:W3CDTF">2014-01-20T03:43:00Z</dcterms:created>
  <dcterms:modified xsi:type="dcterms:W3CDTF">2014-01-23T05:48:00Z</dcterms:modified>
</cp:coreProperties>
</file>