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8F6" w:rsidRDefault="001208F6" w:rsidP="001208F6">
      <w:pPr>
        <w:pStyle w:val="ConsNonformat"/>
      </w:pPr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2844165</wp:posOffset>
            </wp:positionH>
            <wp:positionV relativeFrom="paragraph">
              <wp:posOffset>-1905</wp:posOffset>
            </wp:positionV>
            <wp:extent cx="449580" cy="723900"/>
            <wp:effectExtent l="19050" t="0" r="7620" b="0"/>
            <wp:wrapThrough wrapText="bothSides">
              <wp:wrapPolygon edited="0">
                <wp:start x="-915" y="0"/>
                <wp:lineTo x="-915" y="21032"/>
                <wp:lineTo x="21966" y="21032"/>
                <wp:lineTo x="21966" y="0"/>
                <wp:lineTo x="-915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6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08F6" w:rsidRDefault="001208F6" w:rsidP="001208F6">
      <w:pPr>
        <w:pStyle w:val="a3"/>
        <w:rPr>
          <w:b/>
          <w:i/>
        </w:rPr>
      </w:pPr>
    </w:p>
    <w:p w:rsidR="001208F6" w:rsidRDefault="001208F6" w:rsidP="001208F6">
      <w:pPr>
        <w:pStyle w:val="a3"/>
        <w:rPr>
          <w:b/>
        </w:rPr>
      </w:pPr>
    </w:p>
    <w:p w:rsidR="001208F6" w:rsidRDefault="001208F6" w:rsidP="001208F6">
      <w:pPr>
        <w:pStyle w:val="a3"/>
        <w:rPr>
          <w:b/>
        </w:rPr>
      </w:pPr>
    </w:p>
    <w:p w:rsidR="001208F6" w:rsidRDefault="001208F6" w:rsidP="001208F6">
      <w:pPr>
        <w:pStyle w:val="a3"/>
      </w:pPr>
      <w:r w:rsidRPr="0092758B">
        <w:t xml:space="preserve">ФИНАНСОВОЕ УПРАВЛЕНИЕ </w:t>
      </w:r>
    </w:p>
    <w:p w:rsidR="001208F6" w:rsidRDefault="001208F6" w:rsidP="001208F6">
      <w:pPr>
        <w:pStyle w:val="a3"/>
      </w:pPr>
      <w:r w:rsidRPr="0092758B">
        <w:t xml:space="preserve">АДМИНИСТРАЦИИ </w:t>
      </w:r>
    </w:p>
    <w:p w:rsidR="001208F6" w:rsidRPr="0092758B" w:rsidRDefault="001208F6" w:rsidP="001208F6">
      <w:pPr>
        <w:pStyle w:val="a3"/>
      </w:pPr>
      <w:r w:rsidRPr="0092758B">
        <w:t>ШАЛИНСКОГО ГОРОДСКОГО ОКРУГА</w:t>
      </w:r>
    </w:p>
    <w:p w:rsidR="001208F6" w:rsidRDefault="001208F6" w:rsidP="001208F6">
      <w:pPr>
        <w:pStyle w:val="a3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Р И К А З</w:t>
      </w:r>
    </w:p>
    <w:tbl>
      <w:tblPr>
        <w:tblW w:w="9265" w:type="dxa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00"/>
      </w:tblPr>
      <w:tblGrid>
        <w:gridCol w:w="9265"/>
      </w:tblGrid>
      <w:tr w:rsidR="001208F6" w:rsidTr="006E6199">
        <w:trPr>
          <w:trHeight w:val="238"/>
        </w:trPr>
        <w:tc>
          <w:tcPr>
            <w:tcW w:w="9265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1208F6" w:rsidRDefault="001208F6" w:rsidP="006E6199">
            <w:pPr>
              <w:jc w:val="center"/>
            </w:pPr>
          </w:p>
        </w:tc>
      </w:tr>
    </w:tbl>
    <w:p w:rsidR="001208F6" w:rsidRDefault="001208F6" w:rsidP="001208F6">
      <w:pPr>
        <w:widowControl w:val="0"/>
        <w:autoSpaceDE w:val="0"/>
        <w:autoSpaceDN w:val="0"/>
        <w:adjustRightInd w:val="0"/>
        <w:ind w:firstLine="4"/>
        <w:jc w:val="center"/>
      </w:pPr>
      <w:r>
        <w:t xml:space="preserve"> </w:t>
      </w:r>
    </w:p>
    <w:p w:rsidR="001208F6" w:rsidRPr="008E73EF" w:rsidRDefault="001208F6" w:rsidP="001208F6">
      <w:pPr>
        <w:widowControl w:val="0"/>
        <w:autoSpaceDE w:val="0"/>
        <w:autoSpaceDN w:val="0"/>
        <w:adjustRightInd w:val="0"/>
        <w:rPr>
          <w:color w:val="FF0000"/>
          <w:sz w:val="28"/>
          <w:szCs w:val="28"/>
        </w:rPr>
      </w:pPr>
      <w:r w:rsidRPr="00C86071">
        <w:rPr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="002026A9">
        <w:rPr>
          <w:color w:val="000000"/>
          <w:sz w:val="28"/>
          <w:szCs w:val="28"/>
        </w:rPr>
        <w:t>29</w:t>
      </w:r>
      <w:r>
        <w:rPr>
          <w:color w:val="000000"/>
          <w:sz w:val="28"/>
          <w:szCs w:val="28"/>
        </w:rPr>
        <w:t xml:space="preserve"> декабря</w:t>
      </w:r>
      <w:r w:rsidR="002026A9">
        <w:rPr>
          <w:color w:val="000000"/>
          <w:sz w:val="28"/>
          <w:szCs w:val="28"/>
        </w:rPr>
        <w:t xml:space="preserve"> </w:t>
      </w:r>
      <w:r w:rsidRPr="008E73EF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6</w:t>
      </w:r>
      <w:r w:rsidRPr="008E73EF">
        <w:rPr>
          <w:color w:val="000000"/>
          <w:sz w:val="28"/>
          <w:szCs w:val="28"/>
        </w:rPr>
        <w:t xml:space="preserve"> года                                                                            </w:t>
      </w:r>
      <w:r>
        <w:rPr>
          <w:color w:val="000000"/>
          <w:sz w:val="28"/>
          <w:szCs w:val="28"/>
        </w:rPr>
        <w:t xml:space="preserve">  </w:t>
      </w:r>
      <w:r w:rsidRPr="008E73EF">
        <w:rPr>
          <w:color w:val="000000"/>
          <w:sz w:val="28"/>
          <w:szCs w:val="28"/>
        </w:rPr>
        <w:t xml:space="preserve"> №</w:t>
      </w:r>
      <w:r w:rsidR="002026A9">
        <w:rPr>
          <w:color w:val="000000"/>
          <w:sz w:val="28"/>
          <w:szCs w:val="28"/>
        </w:rPr>
        <w:t xml:space="preserve"> 75</w:t>
      </w:r>
      <w:r w:rsidRPr="008E73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</w:p>
    <w:p w:rsidR="001208F6" w:rsidRDefault="001208F6" w:rsidP="001208F6">
      <w:pPr>
        <w:widowControl w:val="0"/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2026A9" w:rsidRPr="008E73EF" w:rsidRDefault="002026A9" w:rsidP="001208F6">
      <w:pPr>
        <w:widowControl w:val="0"/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1208F6" w:rsidRPr="001208F6" w:rsidRDefault="001208F6" w:rsidP="001208F6">
      <w:pPr>
        <w:jc w:val="center"/>
        <w:rPr>
          <w:b/>
          <w:sz w:val="28"/>
          <w:szCs w:val="28"/>
        </w:rPr>
      </w:pPr>
      <w:r w:rsidRPr="001208F6">
        <w:rPr>
          <w:b/>
          <w:sz w:val="28"/>
          <w:szCs w:val="28"/>
        </w:rPr>
        <w:t xml:space="preserve">Об утверждении порядка взаимодействия </w:t>
      </w:r>
      <w:r>
        <w:rPr>
          <w:b/>
          <w:sz w:val="28"/>
          <w:szCs w:val="28"/>
        </w:rPr>
        <w:t>Ф</w:t>
      </w:r>
      <w:r w:rsidRPr="001208F6">
        <w:rPr>
          <w:b/>
          <w:sz w:val="28"/>
          <w:szCs w:val="28"/>
        </w:rPr>
        <w:t>инансового управления</w:t>
      </w:r>
    </w:p>
    <w:p w:rsidR="001208F6" w:rsidRPr="001208F6" w:rsidRDefault="001208F6" w:rsidP="001208F6">
      <w:pPr>
        <w:jc w:val="center"/>
        <w:rPr>
          <w:b/>
          <w:sz w:val="28"/>
          <w:szCs w:val="28"/>
        </w:rPr>
      </w:pPr>
      <w:r w:rsidRPr="001208F6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Шалинского городского округа</w:t>
      </w:r>
      <w:r w:rsidRPr="001208F6">
        <w:rPr>
          <w:b/>
          <w:sz w:val="28"/>
          <w:szCs w:val="28"/>
        </w:rPr>
        <w:t xml:space="preserve"> с субъектами контроля,</w:t>
      </w:r>
    </w:p>
    <w:p w:rsidR="001208F6" w:rsidRPr="001208F6" w:rsidRDefault="001208F6" w:rsidP="001208F6">
      <w:pPr>
        <w:jc w:val="center"/>
        <w:rPr>
          <w:b/>
          <w:sz w:val="28"/>
          <w:szCs w:val="28"/>
        </w:rPr>
      </w:pPr>
      <w:r w:rsidRPr="001208F6">
        <w:rPr>
          <w:b/>
          <w:sz w:val="28"/>
          <w:szCs w:val="28"/>
        </w:rPr>
        <w:t>предусмотренного частью 5 статьи 99 федерального закона</w:t>
      </w:r>
    </w:p>
    <w:p w:rsidR="001208F6" w:rsidRPr="001208F6" w:rsidRDefault="001208F6" w:rsidP="001208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</w:t>
      </w:r>
      <w:r w:rsidRPr="001208F6">
        <w:rPr>
          <w:b/>
          <w:sz w:val="28"/>
          <w:szCs w:val="28"/>
        </w:rPr>
        <w:t xml:space="preserve"> контрактной системе в сфере закупок товаров, работ,</w:t>
      </w:r>
    </w:p>
    <w:p w:rsidR="001208F6" w:rsidRPr="001208F6" w:rsidRDefault="001208F6" w:rsidP="001208F6">
      <w:pPr>
        <w:jc w:val="center"/>
        <w:rPr>
          <w:b/>
          <w:sz w:val="28"/>
          <w:szCs w:val="28"/>
        </w:rPr>
      </w:pPr>
      <w:r w:rsidRPr="001208F6">
        <w:rPr>
          <w:b/>
          <w:sz w:val="28"/>
          <w:szCs w:val="28"/>
        </w:rPr>
        <w:t>услуг для обеспечения госуд</w:t>
      </w:r>
      <w:r>
        <w:rPr>
          <w:b/>
          <w:sz w:val="28"/>
          <w:szCs w:val="28"/>
        </w:rPr>
        <w:t>арственных и муниципальных нужд»</w:t>
      </w:r>
    </w:p>
    <w:p w:rsidR="001208F6" w:rsidRPr="00FD58C9" w:rsidRDefault="001208F6" w:rsidP="001208F6">
      <w:pPr>
        <w:rPr>
          <w:sz w:val="28"/>
          <w:szCs w:val="28"/>
        </w:rPr>
      </w:pPr>
    </w:p>
    <w:p w:rsidR="001208F6" w:rsidRPr="001208F6" w:rsidRDefault="001208F6" w:rsidP="001208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08F6">
        <w:rPr>
          <w:rFonts w:ascii="Times New Roman" w:hAnsi="Times New Roman" w:cs="Times New Roman"/>
          <w:sz w:val="28"/>
          <w:szCs w:val="28"/>
        </w:rPr>
        <w:t xml:space="preserve">В целях реализации части 6 статьи 99 Федерального закона от 5 апреля 2013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208F6">
        <w:rPr>
          <w:rFonts w:ascii="Times New Roman" w:hAnsi="Times New Roman" w:cs="Times New Roman"/>
          <w:sz w:val="28"/>
          <w:szCs w:val="28"/>
        </w:rPr>
        <w:t xml:space="preserve"> 44-ФЗ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208F6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208F6">
        <w:rPr>
          <w:rFonts w:ascii="Times New Roman" w:hAnsi="Times New Roman" w:cs="Times New Roman"/>
          <w:sz w:val="28"/>
          <w:szCs w:val="28"/>
        </w:rPr>
        <w:t xml:space="preserve">, в соответствии с пунктом 12 Правил осуществления контроля, предусмотренного частью 5 статьи 99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208F6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Pr="001208F6">
        <w:rPr>
          <w:rFonts w:ascii="Times New Roman" w:hAnsi="Times New Roman" w:cs="Times New Roman"/>
          <w:sz w:val="28"/>
          <w:szCs w:val="28"/>
        </w:rPr>
        <w:t xml:space="preserve">, утвержденных Постановлением Правительства Российской Федерации от 12 декабря 2015 г. </w:t>
      </w:r>
      <w:r w:rsidR="0019561A">
        <w:rPr>
          <w:rFonts w:ascii="Times New Roman" w:hAnsi="Times New Roman" w:cs="Times New Roman"/>
          <w:sz w:val="28"/>
          <w:szCs w:val="28"/>
        </w:rPr>
        <w:t>№</w:t>
      </w:r>
      <w:r w:rsidRPr="001208F6">
        <w:rPr>
          <w:rFonts w:ascii="Times New Roman" w:hAnsi="Times New Roman" w:cs="Times New Roman"/>
          <w:sz w:val="28"/>
          <w:szCs w:val="28"/>
        </w:rPr>
        <w:t xml:space="preserve"> 1367, </w:t>
      </w:r>
    </w:p>
    <w:p w:rsidR="0019561A" w:rsidRDefault="0019561A" w:rsidP="001208F6">
      <w:pPr>
        <w:spacing w:line="216" w:lineRule="auto"/>
        <w:jc w:val="both"/>
        <w:rPr>
          <w:spacing w:val="2"/>
          <w:sz w:val="28"/>
          <w:szCs w:val="28"/>
        </w:rPr>
      </w:pPr>
    </w:p>
    <w:p w:rsidR="001208F6" w:rsidRDefault="001208F6" w:rsidP="001208F6">
      <w:pPr>
        <w:spacing w:line="216" w:lineRule="auto"/>
        <w:jc w:val="both"/>
        <w:rPr>
          <w:spacing w:val="20"/>
          <w:sz w:val="28"/>
          <w:szCs w:val="28"/>
        </w:rPr>
      </w:pPr>
      <w:proofErr w:type="gramStart"/>
      <w:r w:rsidRPr="00FD58C9">
        <w:rPr>
          <w:spacing w:val="2"/>
          <w:sz w:val="28"/>
          <w:szCs w:val="28"/>
        </w:rPr>
        <w:t>П</w:t>
      </w:r>
      <w:proofErr w:type="gramEnd"/>
      <w:r w:rsidRPr="00FD58C9">
        <w:rPr>
          <w:spacing w:val="2"/>
          <w:sz w:val="28"/>
          <w:szCs w:val="28"/>
        </w:rPr>
        <w:t xml:space="preserve"> Р И К А З Ы В А Ю</w:t>
      </w:r>
      <w:r w:rsidRPr="00FD58C9">
        <w:rPr>
          <w:spacing w:val="20"/>
          <w:sz w:val="28"/>
          <w:szCs w:val="28"/>
        </w:rPr>
        <w:t>:</w:t>
      </w:r>
    </w:p>
    <w:p w:rsidR="001208F6" w:rsidRPr="00FD58C9" w:rsidRDefault="001208F6" w:rsidP="001208F6">
      <w:pPr>
        <w:spacing w:line="216" w:lineRule="auto"/>
        <w:jc w:val="both"/>
        <w:rPr>
          <w:spacing w:val="20"/>
          <w:sz w:val="28"/>
          <w:szCs w:val="28"/>
        </w:rPr>
      </w:pPr>
    </w:p>
    <w:p w:rsidR="0019561A" w:rsidRPr="0019561A" w:rsidRDefault="0019561A" w:rsidP="00195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561A">
        <w:rPr>
          <w:rFonts w:ascii="Times New Roman" w:hAnsi="Times New Roman" w:cs="Times New Roman"/>
          <w:sz w:val="28"/>
          <w:szCs w:val="28"/>
        </w:rPr>
        <w:t xml:space="preserve">1. Утвердить Порядок взаимодействия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19561A">
        <w:rPr>
          <w:rFonts w:ascii="Times New Roman" w:hAnsi="Times New Roman" w:cs="Times New Roman"/>
          <w:sz w:val="28"/>
          <w:szCs w:val="28"/>
        </w:rPr>
        <w:t>инансового управления администрации Шалинского городского округа</w:t>
      </w:r>
      <w:r w:rsidRPr="001208F6">
        <w:rPr>
          <w:b/>
          <w:sz w:val="28"/>
          <w:szCs w:val="28"/>
        </w:rPr>
        <w:t xml:space="preserve"> </w:t>
      </w:r>
      <w:r w:rsidRPr="0019561A">
        <w:rPr>
          <w:rFonts w:ascii="Times New Roman" w:hAnsi="Times New Roman" w:cs="Times New Roman"/>
          <w:sz w:val="28"/>
          <w:szCs w:val="28"/>
        </w:rPr>
        <w:t xml:space="preserve">с субъектами контроля, указанными в пунктах 3 и </w:t>
      </w:r>
      <w:hyperlink r:id="rId7" w:history="1">
        <w:r w:rsidRPr="0019561A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19561A">
        <w:rPr>
          <w:rFonts w:ascii="Times New Roman" w:hAnsi="Times New Roman" w:cs="Times New Roman"/>
          <w:sz w:val="28"/>
          <w:szCs w:val="28"/>
        </w:rPr>
        <w:t xml:space="preserve"> Правил осуществления контроля, предусмотренного частью 5 статьи 99 Федерального закона от 5 апреля 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61A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9561A">
        <w:rPr>
          <w:rFonts w:ascii="Times New Roman" w:hAnsi="Times New Roman" w:cs="Times New Roman"/>
          <w:sz w:val="28"/>
          <w:szCs w:val="28"/>
        </w:rPr>
        <w:t xml:space="preserve"> 44-ФЗ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9561A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9561A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19561A" w:rsidRPr="0019561A" w:rsidRDefault="0019561A" w:rsidP="00195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561A">
        <w:rPr>
          <w:rFonts w:ascii="Times New Roman" w:hAnsi="Times New Roman" w:cs="Times New Roman"/>
          <w:sz w:val="28"/>
          <w:szCs w:val="28"/>
        </w:rPr>
        <w:t>2. Настоящий Приказ вступает в силу с 1 января 2017 года.</w:t>
      </w:r>
    </w:p>
    <w:p w:rsidR="0019561A" w:rsidRPr="0019561A" w:rsidRDefault="0019561A" w:rsidP="00195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561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956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9561A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19561A" w:rsidRPr="0019561A" w:rsidRDefault="0019561A" w:rsidP="00195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561A">
        <w:rPr>
          <w:rFonts w:ascii="Times New Roman" w:hAnsi="Times New Roman" w:cs="Times New Roman"/>
          <w:sz w:val="28"/>
          <w:szCs w:val="28"/>
        </w:rPr>
        <w:t>4. Настоящий Приказ разместить на официальном сайте администрации Шалинского городского округа.</w:t>
      </w:r>
    </w:p>
    <w:p w:rsidR="001208F6" w:rsidRDefault="001208F6" w:rsidP="001208F6">
      <w:pPr>
        <w:pStyle w:val="ConsNonformat"/>
        <w:rPr>
          <w:sz w:val="28"/>
          <w:szCs w:val="28"/>
        </w:rPr>
      </w:pPr>
    </w:p>
    <w:p w:rsidR="0019561A" w:rsidRDefault="0019561A" w:rsidP="001208F6">
      <w:pPr>
        <w:pStyle w:val="ConsNonformat"/>
        <w:rPr>
          <w:sz w:val="28"/>
          <w:szCs w:val="28"/>
        </w:rPr>
      </w:pPr>
    </w:p>
    <w:p w:rsidR="001208F6" w:rsidRDefault="001208F6" w:rsidP="001208F6">
      <w:pPr>
        <w:pStyle w:val="ConsNonformat"/>
        <w:rPr>
          <w:rFonts w:ascii="Times New Roman" w:hAnsi="Times New Roman"/>
          <w:sz w:val="28"/>
          <w:szCs w:val="28"/>
        </w:rPr>
      </w:pPr>
      <w:r w:rsidRPr="00FA60D6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М.И.Лобанов</w:t>
      </w:r>
    </w:p>
    <w:p w:rsidR="001208F6" w:rsidRDefault="001208F6" w:rsidP="001208F6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1208F6" w:rsidRDefault="001208F6">
      <w:pPr>
        <w:pStyle w:val="ConsPlusTitlePage"/>
      </w:pPr>
    </w:p>
    <w:p w:rsidR="001208F6" w:rsidRDefault="001208F6">
      <w:pPr>
        <w:pStyle w:val="ConsPlusNormal"/>
        <w:outlineLvl w:val="0"/>
      </w:pPr>
    </w:p>
    <w:p w:rsidR="001208F6" w:rsidRPr="0019561A" w:rsidRDefault="001208F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9561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208F6" w:rsidRPr="0019561A" w:rsidRDefault="001208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561A">
        <w:rPr>
          <w:rFonts w:ascii="Times New Roman" w:hAnsi="Times New Roman" w:cs="Times New Roman"/>
          <w:sz w:val="24"/>
          <w:szCs w:val="24"/>
        </w:rPr>
        <w:t>к Приказу начальника</w:t>
      </w:r>
    </w:p>
    <w:p w:rsidR="0019561A" w:rsidRDefault="0019561A" w:rsidP="001956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561A">
        <w:rPr>
          <w:rFonts w:ascii="Times New Roman" w:hAnsi="Times New Roman" w:cs="Times New Roman"/>
          <w:sz w:val="24"/>
          <w:szCs w:val="24"/>
        </w:rPr>
        <w:t>Ф</w:t>
      </w:r>
      <w:r w:rsidR="001208F6" w:rsidRPr="0019561A">
        <w:rPr>
          <w:rFonts w:ascii="Times New Roman" w:hAnsi="Times New Roman" w:cs="Times New Roman"/>
          <w:sz w:val="24"/>
          <w:szCs w:val="24"/>
        </w:rPr>
        <w:t>инансового управления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1208F6" w:rsidRPr="001956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61A" w:rsidRDefault="0019561A" w:rsidP="001956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561A">
        <w:rPr>
          <w:rFonts w:ascii="Times New Roman" w:hAnsi="Times New Roman" w:cs="Times New Roman"/>
          <w:sz w:val="24"/>
          <w:szCs w:val="24"/>
        </w:rPr>
        <w:t xml:space="preserve">Шалинского городского округа </w:t>
      </w:r>
    </w:p>
    <w:p w:rsidR="001208F6" w:rsidRPr="0019561A" w:rsidRDefault="001208F6" w:rsidP="001956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561A">
        <w:rPr>
          <w:rFonts w:ascii="Times New Roman" w:hAnsi="Times New Roman" w:cs="Times New Roman"/>
          <w:sz w:val="24"/>
          <w:szCs w:val="24"/>
        </w:rPr>
        <w:t xml:space="preserve">от </w:t>
      </w:r>
      <w:r w:rsidR="002026A9">
        <w:rPr>
          <w:rFonts w:ascii="Times New Roman" w:hAnsi="Times New Roman" w:cs="Times New Roman"/>
          <w:sz w:val="24"/>
          <w:szCs w:val="24"/>
        </w:rPr>
        <w:t>29</w:t>
      </w:r>
      <w:r w:rsidRPr="0019561A">
        <w:rPr>
          <w:rFonts w:ascii="Times New Roman" w:hAnsi="Times New Roman" w:cs="Times New Roman"/>
          <w:sz w:val="24"/>
          <w:szCs w:val="24"/>
        </w:rPr>
        <w:t xml:space="preserve"> декабря 2016 г. </w:t>
      </w:r>
      <w:r w:rsidR="0019561A">
        <w:rPr>
          <w:rFonts w:ascii="Times New Roman" w:hAnsi="Times New Roman" w:cs="Times New Roman"/>
          <w:sz w:val="24"/>
          <w:szCs w:val="24"/>
        </w:rPr>
        <w:t>№</w:t>
      </w:r>
      <w:r w:rsidR="002026A9">
        <w:rPr>
          <w:rFonts w:ascii="Times New Roman" w:hAnsi="Times New Roman" w:cs="Times New Roman"/>
          <w:sz w:val="24"/>
          <w:szCs w:val="24"/>
        </w:rPr>
        <w:t xml:space="preserve"> 75</w:t>
      </w:r>
      <w:r w:rsidR="001956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8F6" w:rsidRDefault="001208F6">
      <w:pPr>
        <w:pStyle w:val="ConsPlusNormal"/>
      </w:pPr>
    </w:p>
    <w:p w:rsidR="0019561A" w:rsidRPr="0019561A" w:rsidRDefault="0019561A" w:rsidP="0019561A">
      <w:pPr>
        <w:jc w:val="center"/>
        <w:rPr>
          <w:b/>
          <w:sz w:val="28"/>
          <w:szCs w:val="28"/>
        </w:rPr>
      </w:pPr>
      <w:bookmarkStart w:id="0" w:name="P32"/>
      <w:bookmarkEnd w:id="0"/>
      <w:r w:rsidRPr="0019561A">
        <w:rPr>
          <w:b/>
          <w:sz w:val="28"/>
          <w:szCs w:val="28"/>
        </w:rPr>
        <w:t>Порядок взаимодействия Финансового управления</w:t>
      </w:r>
    </w:p>
    <w:p w:rsidR="0019561A" w:rsidRPr="0019561A" w:rsidRDefault="0019561A" w:rsidP="0019561A">
      <w:pPr>
        <w:jc w:val="center"/>
        <w:rPr>
          <w:b/>
          <w:sz w:val="28"/>
          <w:szCs w:val="28"/>
        </w:rPr>
      </w:pPr>
      <w:r w:rsidRPr="0019561A">
        <w:rPr>
          <w:b/>
          <w:sz w:val="28"/>
          <w:szCs w:val="28"/>
        </w:rPr>
        <w:t>администрации Шалинского городского округа с субъектами контроля,</w:t>
      </w:r>
    </w:p>
    <w:p w:rsidR="0019561A" w:rsidRPr="0019561A" w:rsidRDefault="0019561A" w:rsidP="0019561A">
      <w:pPr>
        <w:jc w:val="center"/>
        <w:rPr>
          <w:b/>
          <w:sz w:val="28"/>
          <w:szCs w:val="28"/>
        </w:rPr>
      </w:pPr>
      <w:r w:rsidRPr="0019561A">
        <w:rPr>
          <w:b/>
          <w:sz w:val="28"/>
          <w:szCs w:val="28"/>
        </w:rPr>
        <w:t>предусмотренного частью 5 статьи 99 федерального закона</w:t>
      </w:r>
    </w:p>
    <w:p w:rsidR="0019561A" w:rsidRPr="0019561A" w:rsidRDefault="0019561A" w:rsidP="0019561A">
      <w:pPr>
        <w:jc w:val="center"/>
        <w:rPr>
          <w:b/>
          <w:sz w:val="28"/>
          <w:szCs w:val="28"/>
        </w:rPr>
      </w:pPr>
      <w:r w:rsidRPr="0019561A">
        <w:rPr>
          <w:b/>
          <w:sz w:val="28"/>
          <w:szCs w:val="28"/>
        </w:rPr>
        <w:t>«О контрактной системе в сфере закупок товаров, работ,</w:t>
      </w:r>
    </w:p>
    <w:p w:rsidR="001208F6" w:rsidRDefault="0019561A" w:rsidP="0019561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61A">
        <w:rPr>
          <w:rFonts w:ascii="Times New Roman" w:hAnsi="Times New Roman" w:cs="Times New Roman"/>
          <w:b/>
          <w:sz w:val="28"/>
          <w:szCs w:val="28"/>
        </w:rPr>
        <w:t>услуг для обеспечения государственных и муниципальных нужд</w:t>
      </w:r>
    </w:p>
    <w:p w:rsidR="0019561A" w:rsidRPr="0019561A" w:rsidRDefault="0019561A" w:rsidP="0019561A">
      <w:pPr>
        <w:pStyle w:val="ConsPlusNormal"/>
        <w:jc w:val="center"/>
        <w:rPr>
          <w:rFonts w:ascii="Times New Roman" w:hAnsi="Times New Roman" w:cs="Times New Roman"/>
        </w:rPr>
      </w:pPr>
    </w:p>
    <w:p w:rsidR="001208F6" w:rsidRPr="0019561A" w:rsidRDefault="001208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561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9561A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взаимодействия </w:t>
      </w:r>
      <w:r w:rsidR="0019561A">
        <w:rPr>
          <w:rFonts w:ascii="Times New Roman" w:hAnsi="Times New Roman" w:cs="Times New Roman"/>
          <w:sz w:val="28"/>
          <w:szCs w:val="28"/>
        </w:rPr>
        <w:t xml:space="preserve">Финансового управления администрации Шалинского городского округа </w:t>
      </w:r>
      <w:r w:rsidRPr="0019561A">
        <w:rPr>
          <w:rFonts w:ascii="Times New Roman" w:hAnsi="Times New Roman" w:cs="Times New Roman"/>
          <w:sz w:val="28"/>
          <w:szCs w:val="28"/>
        </w:rPr>
        <w:t xml:space="preserve">(далее - орган контроля) с субъектами контроля указанными в пункте 4 Правил осуществления контроля, предусмотренного частью 5 статьи 99 Федерального закона </w:t>
      </w:r>
      <w:r w:rsidR="0019561A">
        <w:rPr>
          <w:rFonts w:ascii="Times New Roman" w:hAnsi="Times New Roman" w:cs="Times New Roman"/>
          <w:sz w:val="28"/>
          <w:szCs w:val="28"/>
        </w:rPr>
        <w:t>«</w:t>
      </w:r>
      <w:r w:rsidRPr="0019561A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19561A">
        <w:rPr>
          <w:rFonts w:ascii="Times New Roman" w:hAnsi="Times New Roman" w:cs="Times New Roman"/>
          <w:sz w:val="28"/>
          <w:szCs w:val="28"/>
        </w:rPr>
        <w:t>»</w:t>
      </w:r>
      <w:r w:rsidRPr="0019561A">
        <w:rPr>
          <w:rFonts w:ascii="Times New Roman" w:hAnsi="Times New Roman" w:cs="Times New Roman"/>
          <w:sz w:val="28"/>
          <w:szCs w:val="28"/>
        </w:rPr>
        <w:t xml:space="preserve">, утвержденных Постановлением Правительства Российской Федерации от 12 декабря 2015 г. </w:t>
      </w:r>
      <w:r w:rsidR="0019561A">
        <w:rPr>
          <w:rFonts w:ascii="Times New Roman" w:hAnsi="Times New Roman" w:cs="Times New Roman"/>
          <w:sz w:val="28"/>
          <w:szCs w:val="28"/>
        </w:rPr>
        <w:t>№</w:t>
      </w:r>
      <w:r w:rsidRPr="0019561A">
        <w:rPr>
          <w:rFonts w:ascii="Times New Roman" w:hAnsi="Times New Roman" w:cs="Times New Roman"/>
          <w:sz w:val="28"/>
          <w:szCs w:val="28"/>
        </w:rPr>
        <w:t xml:space="preserve"> 1367 (далее - субъекты контроля</w:t>
      </w:r>
      <w:proofErr w:type="gramEnd"/>
      <w:r w:rsidRPr="0019561A">
        <w:rPr>
          <w:rFonts w:ascii="Times New Roman" w:hAnsi="Times New Roman" w:cs="Times New Roman"/>
          <w:sz w:val="28"/>
          <w:szCs w:val="28"/>
        </w:rPr>
        <w:t xml:space="preserve">, правила контроля), а также формы направления субъектами контроля сведений в случаях, предусмотренных подпунктом "б" пункта 8 и </w:t>
      </w:r>
      <w:hyperlink r:id="rId8" w:history="1">
        <w:r w:rsidRPr="0019561A">
          <w:rPr>
            <w:rFonts w:ascii="Times New Roman" w:hAnsi="Times New Roman" w:cs="Times New Roman"/>
            <w:sz w:val="28"/>
            <w:szCs w:val="28"/>
          </w:rPr>
          <w:t>пунктом 10</w:t>
        </w:r>
      </w:hyperlink>
      <w:r w:rsidRPr="0019561A">
        <w:rPr>
          <w:rFonts w:ascii="Times New Roman" w:hAnsi="Times New Roman" w:cs="Times New Roman"/>
          <w:sz w:val="28"/>
          <w:szCs w:val="28"/>
        </w:rPr>
        <w:t xml:space="preserve"> Правил контроля, и формы протоколов, направляемых органом контроля субъектам контроля.</w:t>
      </w:r>
    </w:p>
    <w:p w:rsidR="001208F6" w:rsidRPr="0019561A" w:rsidRDefault="001208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561A">
        <w:rPr>
          <w:rFonts w:ascii="Times New Roman" w:hAnsi="Times New Roman" w:cs="Times New Roman"/>
          <w:sz w:val="28"/>
          <w:szCs w:val="28"/>
        </w:rPr>
        <w:t>Настоящий Порядок применяется при размещении субъектами контроля в единой информационной системе в сфере закупок (далее - ЕИС) документов в целях осуществления контроля, предусмотренного частью 5 статьи 99 указанного Федерального закона (далее соответственно - контроль, объекты контроля, Федеральный закон).</w:t>
      </w:r>
    </w:p>
    <w:p w:rsidR="001208F6" w:rsidRPr="0019561A" w:rsidRDefault="001208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561A">
        <w:rPr>
          <w:rFonts w:ascii="Times New Roman" w:hAnsi="Times New Roman" w:cs="Times New Roman"/>
          <w:sz w:val="28"/>
          <w:szCs w:val="28"/>
        </w:rPr>
        <w:t>2. Субъектами контроля, осуществляемого органом контроля, являются:</w:t>
      </w:r>
    </w:p>
    <w:p w:rsidR="001208F6" w:rsidRPr="0019561A" w:rsidRDefault="001208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2"/>
      <w:bookmarkEnd w:id="1"/>
      <w:r w:rsidRPr="0019561A">
        <w:rPr>
          <w:rFonts w:ascii="Times New Roman" w:hAnsi="Times New Roman" w:cs="Times New Roman"/>
          <w:sz w:val="28"/>
          <w:szCs w:val="28"/>
        </w:rPr>
        <w:t>а) муниципальные заказчики, осуществляющие закупки от имени муниципального образования за счет средств местного бюджета, в том числе при передаче им полномочий муниципального заказчика в соответствии с бюджетным законодательством Российской Федерации;</w:t>
      </w:r>
    </w:p>
    <w:p w:rsidR="001208F6" w:rsidRPr="0019561A" w:rsidRDefault="001208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3"/>
      <w:bookmarkEnd w:id="2"/>
      <w:r w:rsidRPr="0019561A">
        <w:rPr>
          <w:rFonts w:ascii="Times New Roman" w:hAnsi="Times New Roman" w:cs="Times New Roman"/>
          <w:sz w:val="28"/>
          <w:szCs w:val="28"/>
        </w:rPr>
        <w:t>б) муниципальные бюджетные учреждения, осуществляющие закупки в соответствии с частью 1 статьи 15 Федерального закона;</w:t>
      </w:r>
    </w:p>
    <w:p w:rsidR="001208F6" w:rsidRPr="0019561A" w:rsidRDefault="001208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4"/>
      <w:bookmarkEnd w:id="3"/>
      <w:r w:rsidRPr="0019561A">
        <w:rPr>
          <w:rFonts w:ascii="Times New Roman" w:hAnsi="Times New Roman" w:cs="Times New Roman"/>
          <w:sz w:val="28"/>
          <w:szCs w:val="28"/>
        </w:rPr>
        <w:t>в) муниципальные автономные учреждения, муниципальные унитарные предприятия, осуществляющие закупки в соответствии с частью 4 статьи 15 Федерального закона.</w:t>
      </w:r>
    </w:p>
    <w:p w:rsidR="001208F6" w:rsidRPr="0019561A" w:rsidRDefault="001208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561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9561A">
        <w:rPr>
          <w:rFonts w:ascii="Times New Roman" w:hAnsi="Times New Roman" w:cs="Times New Roman"/>
          <w:sz w:val="28"/>
          <w:szCs w:val="28"/>
        </w:rPr>
        <w:t xml:space="preserve">Взаимодействие субъектов контроля с органом контроля в целях контроля информации, определенной частью 5 статьи 99 Федерального закона, содержащейся в объектах контроля (далее - контролируемая информация), осуществляется при размещении в ЕИС объектов контроля в форме электронного документа в соответствии с едиными форматами, установленными Министерством финансов Российской Федерации в соответствии с </w:t>
      </w:r>
      <w:r w:rsidRPr="00E3360F">
        <w:rPr>
          <w:rFonts w:ascii="Times New Roman" w:hAnsi="Times New Roman" w:cs="Times New Roman"/>
          <w:sz w:val="28"/>
          <w:szCs w:val="28"/>
        </w:rPr>
        <w:t>Правилами</w:t>
      </w:r>
      <w:r w:rsidRPr="0019561A">
        <w:rPr>
          <w:rFonts w:ascii="Times New Roman" w:hAnsi="Times New Roman" w:cs="Times New Roman"/>
          <w:sz w:val="28"/>
          <w:szCs w:val="28"/>
        </w:rPr>
        <w:t xml:space="preserve"> функционирования единой информационной системы в сфере закупок, утвержденными Постановлением Правительства </w:t>
      </w:r>
      <w:r w:rsidRPr="0019561A">
        <w:rPr>
          <w:rFonts w:ascii="Times New Roman" w:hAnsi="Times New Roman" w:cs="Times New Roman"/>
          <w:sz w:val="28"/>
          <w:szCs w:val="28"/>
        </w:rPr>
        <w:lastRenderedPageBreak/>
        <w:t>Российской</w:t>
      </w:r>
      <w:proofErr w:type="gramEnd"/>
      <w:r w:rsidRPr="0019561A">
        <w:rPr>
          <w:rFonts w:ascii="Times New Roman" w:hAnsi="Times New Roman" w:cs="Times New Roman"/>
          <w:sz w:val="28"/>
          <w:szCs w:val="28"/>
        </w:rPr>
        <w:t xml:space="preserve"> Федерации от 23 декабря 2015 г. </w:t>
      </w:r>
      <w:r w:rsidR="00E3360F">
        <w:rPr>
          <w:rFonts w:ascii="Times New Roman" w:hAnsi="Times New Roman" w:cs="Times New Roman"/>
          <w:sz w:val="28"/>
          <w:szCs w:val="28"/>
        </w:rPr>
        <w:t>№</w:t>
      </w:r>
      <w:r w:rsidRPr="0019561A">
        <w:rPr>
          <w:rFonts w:ascii="Times New Roman" w:hAnsi="Times New Roman" w:cs="Times New Roman"/>
          <w:sz w:val="28"/>
          <w:szCs w:val="28"/>
        </w:rPr>
        <w:t xml:space="preserve"> 1414 (далее - электронный документ, форматы).</w:t>
      </w:r>
    </w:p>
    <w:p w:rsidR="001208F6" w:rsidRPr="0019561A" w:rsidRDefault="001208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561A">
        <w:rPr>
          <w:rFonts w:ascii="Times New Roman" w:hAnsi="Times New Roman" w:cs="Times New Roman"/>
          <w:sz w:val="28"/>
          <w:szCs w:val="28"/>
        </w:rPr>
        <w:t>4. При размещении электронного документа в ЕИС орган контроля направляет субъекту контроля уведомление в форме электронного документа о начале проведения контроля (в случае соответствия электронного документа форматам) с указанием в нем даты и времени или невозможности проведения контроля (в случае несоответствия электронного документа форматам).</w:t>
      </w:r>
    </w:p>
    <w:p w:rsidR="001208F6" w:rsidRPr="0019561A" w:rsidRDefault="001208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561A">
        <w:rPr>
          <w:rFonts w:ascii="Times New Roman" w:hAnsi="Times New Roman" w:cs="Times New Roman"/>
          <w:sz w:val="28"/>
          <w:szCs w:val="28"/>
        </w:rPr>
        <w:t xml:space="preserve">5. Электронные документы должны быть подписаны соответствующей требованиям Федерального </w:t>
      </w:r>
      <w:r w:rsidRPr="00E3360F">
        <w:rPr>
          <w:rFonts w:ascii="Times New Roman" w:hAnsi="Times New Roman" w:cs="Times New Roman"/>
          <w:sz w:val="28"/>
          <w:szCs w:val="28"/>
        </w:rPr>
        <w:t>закона</w:t>
      </w:r>
      <w:r w:rsidRPr="0019561A">
        <w:rPr>
          <w:rFonts w:ascii="Times New Roman" w:hAnsi="Times New Roman" w:cs="Times New Roman"/>
          <w:sz w:val="28"/>
          <w:szCs w:val="28"/>
        </w:rPr>
        <w:t xml:space="preserve"> электронной подписью лица, имеющего право действовать от имени субъекта контроля.</w:t>
      </w:r>
    </w:p>
    <w:p w:rsidR="001208F6" w:rsidRPr="0019561A" w:rsidRDefault="001208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561A">
        <w:rPr>
          <w:rFonts w:ascii="Times New Roman" w:hAnsi="Times New Roman" w:cs="Times New Roman"/>
          <w:sz w:val="28"/>
          <w:szCs w:val="28"/>
        </w:rPr>
        <w:t xml:space="preserve">6. При осуществлении взаимодействия с субъектами контроля орган контроля проверяет в соответствии с </w:t>
      </w:r>
      <w:r w:rsidRPr="00E3360F">
        <w:rPr>
          <w:rFonts w:ascii="Times New Roman" w:hAnsi="Times New Roman" w:cs="Times New Roman"/>
          <w:sz w:val="28"/>
          <w:szCs w:val="28"/>
        </w:rPr>
        <w:t xml:space="preserve">подпунктом </w:t>
      </w:r>
      <w:r w:rsidR="00E3360F" w:rsidRPr="00E3360F">
        <w:rPr>
          <w:rFonts w:ascii="Times New Roman" w:hAnsi="Times New Roman" w:cs="Times New Roman"/>
          <w:sz w:val="28"/>
          <w:szCs w:val="28"/>
        </w:rPr>
        <w:t>«</w:t>
      </w:r>
      <w:r w:rsidRPr="00E3360F">
        <w:rPr>
          <w:rFonts w:ascii="Times New Roman" w:hAnsi="Times New Roman" w:cs="Times New Roman"/>
          <w:sz w:val="28"/>
          <w:szCs w:val="28"/>
        </w:rPr>
        <w:t>а</w:t>
      </w:r>
      <w:r w:rsidR="00E3360F" w:rsidRPr="00E3360F">
        <w:rPr>
          <w:rFonts w:ascii="Times New Roman" w:hAnsi="Times New Roman" w:cs="Times New Roman"/>
          <w:sz w:val="28"/>
          <w:szCs w:val="28"/>
        </w:rPr>
        <w:t>»</w:t>
      </w:r>
      <w:r w:rsidRPr="00E3360F">
        <w:rPr>
          <w:rFonts w:ascii="Times New Roman" w:hAnsi="Times New Roman" w:cs="Times New Roman"/>
          <w:sz w:val="28"/>
          <w:szCs w:val="28"/>
        </w:rPr>
        <w:t xml:space="preserve"> пункта 13</w:t>
      </w:r>
      <w:r w:rsidRPr="0019561A">
        <w:rPr>
          <w:rFonts w:ascii="Times New Roman" w:hAnsi="Times New Roman" w:cs="Times New Roman"/>
          <w:sz w:val="28"/>
          <w:szCs w:val="28"/>
        </w:rPr>
        <w:t xml:space="preserve"> Правил контроля контролируемую информацию об объеме финансового обеспечения, включенную в план закупок:</w:t>
      </w:r>
    </w:p>
    <w:p w:rsidR="001208F6" w:rsidRPr="0019561A" w:rsidRDefault="001208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561A">
        <w:rPr>
          <w:rFonts w:ascii="Times New Roman" w:hAnsi="Times New Roman" w:cs="Times New Roman"/>
          <w:sz w:val="28"/>
          <w:szCs w:val="28"/>
        </w:rPr>
        <w:t xml:space="preserve">а) субъектов контроля, указанных в </w:t>
      </w:r>
      <w:r w:rsidRPr="00E3360F">
        <w:rPr>
          <w:rFonts w:ascii="Times New Roman" w:hAnsi="Times New Roman" w:cs="Times New Roman"/>
          <w:sz w:val="28"/>
          <w:szCs w:val="28"/>
        </w:rPr>
        <w:t xml:space="preserve">подпункте </w:t>
      </w:r>
      <w:r w:rsidR="00E3360F">
        <w:rPr>
          <w:rFonts w:ascii="Times New Roman" w:hAnsi="Times New Roman" w:cs="Times New Roman"/>
          <w:sz w:val="28"/>
          <w:szCs w:val="28"/>
        </w:rPr>
        <w:t>«</w:t>
      </w:r>
      <w:r w:rsidRPr="00E3360F">
        <w:rPr>
          <w:rFonts w:ascii="Times New Roman" w:hAnsi="Times New Roman" w:cs="Times New Roman"/>
          <w:sz w:val="28"/>
          <w:szCs w:val="28"/>
        </w:rPr>
        <w:t>а</w:t>
      </w:r>
      <w:r w:rsidR="00E3360F">
        <w:rPr>
          <w:rFonts w:ascii="Times New Roman" w:hAnsi="Times New Roman" w:cs="Times New Roman"/>
          <w:sz w:val="28"/>
          <w:szCs w:val="28"/>
        </w:rPr>
        <w:t>»</w:t>
      </w:r>
      <w:r w:rsidRPr="00E3360F">
        <w:rPr>
          <w:rFonts w:ascii="Times New Roman" w:hAnsi="Times New Roman" w:cs="Times New Roman"/>
          <w:sz w:val="28"/>
          <w:szCs w:val="28"/>
        </w:rPr>
        <w:t xml:space="preserve"> пункта 2 </w:t>
      </w:r>
      <w:r w:rsidRPr="0019561A">
        <w:rPr>
          <w:rFonts w:ascii="Times New Roman" w:hAnsi="Times New Roman" w:cs="Times New Roman"/>
          <w:sz w:val="28"/>
          <w:szCs w:val="28"/>
        </w:rPr>
        <w:t>настоящего Порядка (далее - получатели бюджетных средств):</w:t>
      </w:r>
    </w:p>
    <w:p w:rsidR="001208F6" w:rsidRPr="0019561A" w:rsidRDefault="001208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561A">
        <w:rPr>
          <w:rFonts w:ascii="Times New Roman" w:hAnsi="Times New Roman" w:cs="Times New Roman"/>
          <w:sz w:val="28"/>
          <w:szCs w:val="28"/>
        </w:rPr>
        <w:t>на предмет непревышения доведенных в установленном порядке субъекту контроля как получателю бюджетных средств лимитов бюджетных обязательств на соответствующий финансовый год и плановый период на закупку товаров, работ, услуг;</w:t>
      </w:r>
    </w:p>
    <w:p w:rsidR="001208F6" w:rsidRPr="0019561A" w:rsidRDefault="001208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360F">
        <w:rPr>
          <w:rFonts w:ascii="Times New Roman" w:hAnsi="Times New Roman" w:cs="Times New Roman"/>
          <w:sz w:val="28"/>
          <w:szCs w:val="28"/>
        </w:rPr>
        <w:t>на соответствие сведениям об объемах средств, указанных в правовых актах (проектах таких актов, размещенных в установленном порядке в целях общественного обсуждения) Правительства Российской Федерации, высших исполнительных органов государственной власти субъектов Российской Федерации, местных администраций и иных документах, установленных Правительством Российской Федерации, предусматривающих в соответствии с бюджетным законодательством Российской Федерации возможность заключения государственного (муниципального) контракта на срок, превышающий срок действия доведенных</w:t>
      </w:r>
      <w:proofErr w:type="gramEnd"/>
      <w:r w:rsidRPr="00E3360F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обязательств, направляемых в орган контроля по рекомендуемому образцу согласно приложению </w:t>
      </w:r>
      <w:r w:rsidR="00E3360F" w:rsidRPr="00E3360F">
        <w:rPr>
          <w:rFonts w:ascii="Times New Roman" w:hAnsi="Times New Roman" w:cs="Times New Roman"/>
          <w:sz w:val="28"/>
          <w:szCs w:val="28"/>
        </w:rPr>
        <w:t>№</w:t>
      </w:r>
      <w:r w:rsidRPr="00E3360F">
        <w:rPr>
          <w:rFonts w:ascii="Times New Roman" w:hAnsi="Times New Roman" w:cs="Times New Roman"/>
          <w:sz w:val="28"/>
          <w:szCs w:val="28"/>
        </w:rPr>
        <w:t xml:space="preserve"> 1 к настоящему Порядку, в случае включения в план закупок информации о закупках, оплата которых планируется по истечении планового периода;</w:t>
      </w:r>
    </w:p>
    <w:p w:rsidR="001208F6" w:rsidRPr="0019561A" w:rsidRDefault="001208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2"/>
      <w:bookmarkEnd w:id="4"/>
      <w:proofErr w:type="gramStart"/>
      <w:r w:rsidRPr="0019561A">
        <w:rPr>
          <w:rFonts w:ascii="Times New Roman" w:hAnsi="Times New Roman" w:cs="Times New Roman"/>
          <w:sz w:val="28"/>
          <w:szCs w:val="28"/>
        </w:rPr>
        <w:t xml:space="preserve">б) субъектов контроля, указанных в </w:t>
      </w:r>
      <w:r w:rsidRPr="00E3360F">
        <w:rPr>
          <w:rFonts w:ascii="Times New Roman" w:hAnsi="Times New Roman" w:cs="Times New Roman"/>
          <w:sz w:val="28"/>
          <w:szCs w:val="28"/>
        </w:rPr>
        <w:t xml:space="preserve">подпунктах </w:t>
      </w:r>
      <w:r w:rsidR="00E3360F">
        <w:rPr>
          <w:rFonts w:ascii="Times New Roman" w:hAnsi="Times New Roman" w:cs="Times New Roman"/>
          <w:sz w:val="28"/>
          <w:szCs w:val="28"/>
        </w:rPr>
        <w:t>«</w:t>
      </w:r>
      <w:r w:rsidRPr="00E3360F">
        <w:rPr>
          <w:rFonts w:ascii="Times New Roman" w:hAnsi="Times New Roman" w:cs="Times New Roman"/>
          <w:sz w:val="28"/>
          <w:szCs w:val="28"/>
        </w:rPr>
        <w:t>б</w:t>
      </w:r>
      <w:r w:rsidR="00E3360F">
        <w:rPr>
          <w:rFonts w:ascii="Times New Roman" w:hAnsi="Times New Roman" w:cs="Times New Roman"/>
          <w:sz w:val="28"/>
          <w:szCs w:val="28"/>
        </w:rPr>
        <w:t>»</w:t>
      </w:r>
      <w:r w:rsidRPr="00E3360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4" w:history="1">
        <w:r w:rsidR="00E3360F">
          <w:rPr>
            <w:rFonts w:ascii="Times New Roman" w:hAnsi="Times New Roman" w:cs="Times New Roman"/>
            <w:sz w:val="28"/>
            <w:szCs w:val="28"/>
          </w:rPr>
          <w:t>«</w:t>
        </w:r>
        <w:r w:rsidRPr="00E3360F">
          <w:rPr>
            <w:rFonts w:ascii="Times New Roman" w:hAnsi="Times New Roman" w:cs="Times New Roman"/>
            <w:sz w:val="28"/>
            <w:szCs w:val="28"/>
          </w:rPr>
          <w:t>в</w:t>
        </w:r>
        <w:r w:rsidR="00E3360F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19561A">
        <w:rPr>
          <w:rFonts w:ascii="Times New Roman" w:hAnsi="Times New Roman" w:cs="Times New Roman"/>
          <w:sz w:val="28"/>
          <w:szCs w:val="28"/>
        </w:rPr>
        <w:t xml:space="preserve"> (в части автономных учреждений) пункта 2 настоящего Порядка (далее - учреждения), на предмет непревышения показателей выплат по расходам на закупки товаров, работ, услуг, осуществляемых в соответствии с Федеральным </w:t>
      </w:r>
      <w:r w:rsidRPr="00E3360F">
        <w:rPr>
          <w:rFonts w:ascii="Times New Roman" w:hAnsi="Times New Roman" w:cs="Times New Roman"/>
          <w:sz w:val="28"/>
          <w:szCs w:val="28"/>
        </w:rPr>
        <w:t>законом</w:t>
      </w:r>
      <w:r w:rsidRPr="0019561A">
        <w:rPr>
          <w:rFonts w:ascii="Times New Roman" w:hAnsi="Times New Roman" w:cs="Times New Roman"/>
          <w:sz w:val="28"/>
          <w:szCs w:val="28"/>
        </w:rPr>
        <w:t xml:space="preserve">, отраженных в </w:t>
      </w:r>
      <w:r w:rsidR="00A36395" w:rsidRPr="00A36395">
        <w:rPr>
          <w:rFonts w:ascii="Times New Roman" w:hAnsi="Times New Roman" w:cs="Times New Roman"/>
          <w:sz w:val="28"/>
          <w:szCs w:val="28"/>
        </w:rPr>
        <w:t>плане</w:t>
      </w:r>
      <w:r w:rsidRPr="00A36395">
        <w:rPr>
          <w:rFonts w:ascii="Times New Roman" w:hAnsi="Times New Roman" w:cs="Times New Roman"/>
          <w:sz w:val="28"/>
          <w:szCs w:val="28"/>
        </w:rPr>
        <w:t xml:space="preserve"> финансово-хозяйственной деятельности муниципальных бюджетных и автономных учреждений (далее - план ФХД);</w:t>
      </w:r>
      <w:proofErr w:type="gramEnd"/>
    </w:p>
    <w:p w:rsidR="001208F6" w:rsidRPr="0019561A" w:rsidRDefault="001208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3"/>
      <w:bookmarkEnd w:id="5"/>
      <w:proofErr w:type="gramStart"/>
      <w:r w:rsidRPr="0019561A">
        <w:rPr>
          <w:rFonts w:ascii="Times New Roman" w:hAnsi="Times New Roman" w:cs="Times New Roman"/>
          <w:sz w:val="28"/>
          <w:szCs w:val="28"/>
        </w:rPr>
        <w:t xml:space="preserve">в) субъектов контроля, указанных в </w:t>
      </w:r>
      <w:r w:rsidRPr="00E3360F">
        <w:rPr>
          <w:rFonts w:ascii="Times New Roman" w:hAnsi="Times New Roman" w:cs="Times New Roman"/>
          <w:sz w:val="28"/>
          <w:szCs w:val="28"/>
        </w:rPr>
        <w:t xml:space="preserve">подпункте </w:t>
      </w:r>
      <w:r w:rsidR="00E3360F">
        <w:rPr>
          <w:rFonts w:ascii="Times New Roman" w:hAnsi="Times New Roman" w:cs="Times New Roman"/>
          <w:sz w:val="28"/>
          <w:szCs w:val="28"/>
        </w:rPr>
        <w:t>«</w:t>
      </w:r>
      <w:r w:rsidRPr="00E3360F">
        <w:rPr>
          <w:rFonts w:ascii="Times New Roman" w:hAnsi="Times New Roman" w:cs="Times New Roman"/>
          <w:sz w:val="28"/>
          <w:szCs w:val="28"/>
        </w:rPr>
        <w:t>в</w:t>
      </w:r>
      <w:r w:rsidR="00E3360F">
        <w:rPr>
          <w:rFonts w:ascii="Times New Roman" w:hAnsi="Times New Roman" w:cs="Times New Roman"/>
          <w:sz w:val="28"/>
          <w:szCs w:val="28"/>
        </w:rPr>
        <w:t>»</w:t>
      </w:r>
      <w:r w:rsidRPr="00E3360F">
        <w:rPr>
          <w:rFonts w:ascii="Times New Roman" w:hAnsi="Times New Roman" w:cs="Times New Roman"/>
          <w:sz w:val="28"/>
          <w:szCs w:val="28"/>
        </w:rPr>
        <w:t xml:space="preserve"> пункта 2</w:t>
      </w:r>
      <w:r w:rsidRPr="0019561A">
        <w:rPr>
          <w:rFonts w:ascii="Times New Roman" w:hAnsi="Times New Roman" w:cs="Times New Roman"/>
          <w:sz w:val="28"/>
          <w:szCs w:val="28"/>
        </w:rPr>
        <w:t xml:space="preserve"> настоящего Порядка (в части муниципальных унитарных предприятий), на предмет непревышения суммы бюджетного обязательства получателя бюджетных средств, заключившего соглашение о предоставлении унитарному </w:t>
      </w:r>
      <w:r w:rsidRPr="0019561A">
        <w:rPr>
          <w:rFonts w:ascii="Times New Roman" w:hAnsi="Times New Roman" w:cs="Times New Roman"/>
          <w:sz w:val="28"/>
          <w:szCs w:val="28"/>
        </w:rPr>
        <w:lastRenderedPageBreak/>
        <w:t xml:space="preserve">предприятию субсидий на осуществление капитальных вложений в соответствии со </w:t>
      </w:r>
      <w:r w:rsidRPr="00E3360F">
        <w:rPr>
          <w:rFonts w:ascii="Times New Roman" w:hAnsi="Times New Roman" w:cs="Times New Roman"/>
          <w:sz w:val="28"/>
          <w:szCs w:val="28"/>
        </w:rPr>
        <w:t>статьей 78.2</w:t>
      </w:r>
      <w:r w:rsidRPr="0019561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  <w:proofErr w:type="gramEnd"/>
    </w:p>
    <w:p w:rsidR="001208F6" w:rsidRPr="0019561A" w:rsidRDefault="001208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561A">
        <w:rPr>
          <w:rFonts w:ascii="Times New Roman" w:hAnsi="Times New Roman" w:cs="Times New Roman"/>
          <w:sz w:val="28"/>
          <w:szCs w:val="28"/>
        </w:rPr>
        <w:t>7. При осуществлении взаимодействия с субъектами контроля орган контроля осуществляет контроль планов закупок, являющихся объектами контроля:</w:t>
      </w:r>
    </w:p>
    <w:p w:rsidR="001208F6" w:rsidRPr="0019561A" w:rsidRDefault="001208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561A">
        <w:rPr>
          <w:rFonts w:ascii="Times New Roman" w:hAnsi="Times New Roman" w:cs="Times New Roman"/>
          <w:sz w:val="28"/>
          <w:szCs w:val="28"/>
        </w:rPr>
        <w:t>а) при размещении субъектами контроля объектов контроля в ЕИС;</w:t>
      </w:r>
    </w:p>
    <w:p w:rsidR="001208F6" w:rsidRPr="0019561A" w:rsidRDefault="001208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561A">
        <w:rPr>
          <w:rFonts w:ascii="Times New Roman" w:hAnsi="Times New Roman" w:cs="Times New Roman"/>
          <w:sz w:val="28"/>
          <w:szCs w:val="28"/>
        </w:rPr>
        <w:t>б) при уменьшении в установленном порядке субъекту контроля как получателю бюджетных средств лимитов бюджетных обязательств, связанных с закупками товаров, работ, услуг;</w:t>
      </w:r>
    </w:p>
    <w:p w:rsidR="001208F6" w:rsidRPr="0019561A" w:rsidRDefault="001208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561A">
        <w:rPr>
          <w:rFonts w:ascii="Times New Roman" w:hAnsi="Times New Roman" w:cs="Times New Roman"/>
          <w:sz w:val="28"/>
          <w:szCs w:val="28"/>
        </w:rPr>
        <w:t>в) при уменьшении показателей выплат на закупку товаров, работ, услуг включенных в планы ФХД;</w:t>
      </w:r>
    </w:p>
    <w:p w:rsidR="001208F6" w:rsidRPr="0019561A" w:rsidRDefault="001208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561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9561A">
        <w:rPr>
          <w:rFonts w:ascii="Times New Roman" w:hAnsi="Times New Roman" w:cs="Times New Roman"/>
          <w:sz w:val="28"/>
          <w:szCs w:val="28"/>
        </w:rPr>
        <w:t xml:space="preserve">) при уменьшении объемов финансового обеспечения осуществления капитальных вложений, содержащихся в соглашениях о предоставлении субсидий на осуществление капитальных вложений, предоставляемых унитарным предприятиям в соответствии со </w:t>
      </w:r>
      <w:r w:rsidRPr="00C310F1">
        <w:rPr>
          <w:rFonts w:ascii="Times New Roman" w:hAnsi="Times New Roman" w:cs="Times New Roman"/>
          <w:sz w:val="28"/>
          <w:szCs w:val="28"/>
        </w:rPr>
        <w:t>статьей 78.2</w:t>
      </w:r>
      <w:r w:rsidRPr="0019561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1208F6" w:rsidRPr="0019561A" w:rsidRDefault="001208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59"/>
      <w:bookmarkEnd w:id="6"/>
      <w:r w:rsidRPr="0019561A">
        <w:rPr>
          <w:rFonts w:ascii="Times New Roman" w:hAnsi="Times New Roman" w:cs="Times New Roman"/>
          <w:sz w:val="28"/>
          <w:szCs w:val="28"/>
        </w:rPr>
        <w:t xml:space="preserve">8. При осуществлении взаимодействия с субъектами контроля орган контроля проверяет в соответствии с </w:t>
      </w:r>
      <w:r w:rsidRPr="00C310F1">
        <w:rPr>
          <w:rFonts w:ascii="Times New Roman" w:hAnsi="Times New Roman" w:cs="Times New Roman"/>
          <w:sz w:val="28"/>
          <w:szCs w:val="28"/>
        </w:rPr>
        <w:t xml:space="preserve">подпунктом </w:t>
      </w:r>
      <w:r w:rsidR="00C310F1" w:rsidRPr="00C310F1">
        <w:rPr>
          <w:rFonts w:ascii="Times New Roman" w:hAnsi="Times New Roman" w:cs="Times New Roman"/>
          <w:sz w:val="28"/>
          <w:szCs w:val="28"/>
        </w:rPr>
        <w:t>«</w:t>
      </w:r>
      <w:r w:rsidRPr="00C310F1">
        <w:rPr>
          <w:rFonts w:ascii="Times New Roman" w:hAnsi="Times New Roman" w:cs="Times New Roman"/>
          <w:sz w:val="28"/>
          <w:szCs w:val="28"/>
        </w:rPr>
        <w:t>б</w:t>
      </w:r>
      <w:r w:rsidR="00C310F1" w:rsidRPr="00C310F1">
        <w:rPr>
          <w:rFonts w:ascii="Times New Roman" w:hAnsi="Times New Roman" w:cs="Times New Roman"/>
          <w:sz w:val="28"/>
          <w:szCs w:val="28"/>
        </w:rPr>
        <w:t xml:space="preserve">» </w:t>
      </w:r>
      <w:r w:rsidRPr="00C310F1">
        <w:rPr>
          <w:rFonts w:ascii="Times New Roman" w:hAnsi="Times New Roman" w:cs="Times New Roman"/>
          <w:sz w:val="28"/>
          <w:szCs w:val="28"/>
        </w:rPr>
        <w:t>пункта 13</w:t>
      </w:r>
      <w:r w:rsidRPr="0019561A">
        <w:rPr>
          <w:rFonts w:ascii="Times New Roman" w:hAnsi="Times New Roman" w:cs="Times New Roman"/>
          <w:sz w:val="28"/>
          <w:szCs w:val="28"/>
        </w:rPr>
        <w:t xml:space="preserve"> Правил контроля следующие объекты контроля:</w:t>
      </w:r>
    </w:p>
    <w:p w:rsidR="001208F6" w:rsidRPr="0019561A" w:rsidRDefault="001208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561A">
        <w:rPr>
          <w:rFonts w:ascii="Times New Roman" w:hAnsi="Times New Roman" w:cs="Times New Roman"/>
          <w:sz w:val="28"/>
          <w:szCs w:val="28"/>
        </w:rPr>
        <w:t xml:space="preserve">а) план-график закупок на </w:t>
      </w:r>
      <w:proofErr w:type="spellStart"/>
      <w:r w:rsidRPr="0019561A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19561A">
        <w:rPr>
          <w:rFonts w:ascii="Times New Roman" w:hAnsi="Times New Roman" w:cs="Times New Roman"/>
          <w:sz w:val="28"/>
          <w:szCs w:val="28"/>
        </w:rPr>
        <w:t xml:space="preserve"> содержащихся в нем по соответствующим идентификационным кодам закупки сумм начальных (максимальных) цен контрактов, цен контрактов, заключаемых с единственным поставщиком (подрядчиком, исполнителем), сумм планируемых платежей в очередном финансовом году и плановом периоде и сумм платежей за пределами планового периода, с учетом планируемых платежей по контрактам, заключенным по результатам определения поставщика (подрядчика, исполнителя) по закупкам, указанным в</w:t>
      </w:r>
      <w:proofErr w:type="gramEnd"/>
      <w:r w:rsidRPr="001956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561A">
        <w:rPr>
          <w:rFonts w:ascii="Times New Roman" w:hAnsi="Times New Roman" w:cs="Times New Roman"/>
          <w:sz w:val="28"/>
          <w:szCs w:val="28"/>
        </w:rPr>
        <w:t>плане-графике</w:t>
      </w:r>
      <w:proofErr w:type="gramEnd"/>
      <w:r w:rsidRPr="0019561A">
        <w:rPr>
          <w:rFonts w:ascii="Times New Roman" w:hAnsi="Times New Roman" w:cs="Times New Roman"/>
          <w:sz w:val="28"/>
          <w:szCs w:val="28"/>
        </w:rPr>
        <w:t xml:space="preserve"> закупок, над объемом финансового обеспечения по соответствующему финансовому году и по соответствующему идентификационному коду закупки, указанным в плане закупок;</w:t>
      </w:r>
    </w:p>
    <w:p w:rsidR="001208F6" w:rsidRPr="0019561A" w:rsidRDefault="001208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61"/>
      <w:bookmarkEnd w:id="7"/>
      <w:proofErr w:type="gramStart"/>
      <w:r w:rsidRPr="0019561A">
        <w:rPr>
          <w:rFonts w:ascii="Times New Roman" w:hAnsi="Times New Roman" w:cs="Times New Roman"/>
          <w:sz w:val="28"/>
          <w:szCs w:val="28"/>
        </w:rPr>
        <w:t>б) извещение об осуществлении закупки, проект контракта, заключаемый с единственным поставщиком (подрядчиком, исполнителем), и (или) документацию о закупке (сведения о приглашении, сведения о проекте контракта и (или) сведения о документации) на соответствие содержащихся в них начальной (максимальной) цены контракта, цены контракта, заключаемого с единственным поставщиком (подрядчиком, исполнителем), и идентификационного кода закупки - начальной (максимальной) цене контракта, цене контракта, заключаемого с единственным</w:t>
      </w:r>
      <w:proofErr w:type="gramEnd"/>
      <w:r w:rsidRPr="0019561A">
        <w:rPr>
          <w:rFonts w:ascii="Times New Roman" w:hAnsi="Times New Roman" w:cs="Times New Roman"/>
          <w:sz w:val="28"/>
          <w:szCs w:val="28"/>
        </w:rPr>
        <w:t xml:space="preserve"> поставщиком (подрядчиком, исполнителем) по соответствующему идентификационному коду закупки, указанным в плане-графике закупок;</w:t>
      </w:r>
    </w:p>
    <w:p w:rsidR="001208F6" w:rsidRPr="0019561A" w:rsidRDefault="001208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561A">
        <w:rPr>
          <w:rFonts w:ascii="Times New Roman" w:hAnsi="Times New Roman" w:cs="Times New Roman"/>
          <w:sz w:val="28"/>
          <w:szCs w:val="28"/>
        </w:rPr>
        <w:t xml:space="preserve">в) протокол определения поставщика (подрядчика, исполнителя) (сведения о протоколе) </w:t>
      </w:r>
      <w:proofErr w:type="gramStart"/>
      <w:r w:rsidRPr="0019561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9561A">
        <w:rPr>
          <w:rFonts w:ascii="Times New Roman" w:hAnsi="Times New Roman" w:cs="Times New Roman"/>
          <w:sz w:val="28"/>
          <w:szCs w:val="28"/>
        </w:rPr>
        <w:t>:</w:t>
      </w:r>
    </w:p>
    <w:p w:rsidR="001208F6" w:rsidRPr="0019561A" w:rsidRDefault="001208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561A">
        <w:rPr>
          <w:rFonts w:ascii="Times New Roman" w:hAnsi="Times New Roman" w:cs="Times New Roman"/>
          <w:sz w:val="28"/>
          <w:szCs w:val="28"/>
        </w:rPr>
        <w:t>соответствие содержащегося в нем (них) идентификационного кода закупки - аналогичной информации, содержащейся в документации о закупке (сведениях о документации);</w:t>
      </w:r>
    </w:p>
    <w:p w:rsidR="001208F6" w:rsidRPr="0019561A" w:rsidRDefault="001208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9561A">
        <w:rPr>
          <w:rFonts w:ascii="Times New Roman" w:hAnsi="Times New Roman" w:cs="Times New Roman"/>
          <w:sz w:val="28"/>
          <w:szCs w:val="28"/>
        </w:rPr>
        <w:lastRenderedPageBreak/>
        <w:t>непревышение</w:t>
      </w:r>
      <w:proofErr w:type="spellEnd"/>
      <w:r w:rsidRPr="0019561A">
        <w:rPr>
          <w:rFonts w:ascii="Times New Roman" w:hAnsi="Times New Roman" w:cs="Times New Roman"/>
          <w:sz w:val="28"/>
          <w:szCs w:val="28"/>
        </w:rPr>
        <w:t xml:space="preserve"> начальной (максимальной) цены контракта, содержащейся в протоколе (сведениях о протоколе), цены, предложенной участником закупки, признанным победителем определения поставщика (подрядчика, исполнителя), участником закупки, предложившим лучшие условия после победителя, единственного участника, заявка которого признана соответствующей требованиям Федерального </w:t>
      </w:r>
      <w:r w:rsidRPr="00C310F1">
        <w:rPr>
          <w:rFonts w:ascii="Times New Roman" w:hAnsi="Times New Roman" w:cs="Times New Roman"/>
          <w:sz w:val="28"/>
          <w:szCs w:val="28"/>
        </w:rPr>
        <w:t>закона</w:t>
      </w:r>
      <w:r w:rsidRPr="0019561A">
        <w:rPr>
          <w:rFonts w:ascii="Times New Roman" w:hAnsi="Times New Roman" w:cs="Times New Roman"/>
          <w:sz w:val="28"/>
          <w:szCs w:val="28"/>
        </w:rPr>
        <w:t>, над начальной (максимальной) ценой, содержащейся в документации о закупке;</w:t>
      </w:r>
      <w:proofErr w:type="gramEnd"/>
    </w:p>
    <w:p w:rsidR="001208F6" w:rsidRPr="0019561A" w:rsidRDefault="001208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65"/>
      <w:bookmarkEnd w:id="8"/>
      <w:r w:rsidRPr="0019561A">
        <w:rPr>
          <w:rFonts w:ascii="Times New Roman" w:hAnsi="Times New Roman" w:cs="Times New Roman"/>
          <w:sz w:val="28"/>
          <w:szCs w:val="28"/>
        </w:rPr>
        <w:t xml:space="preserve">г) проект контракта, направляемый участнику закупки (контракт, возвращаемый участником закупки) на соответствие </w:t>
      </w:r>
      <w:proofErr w:type="gramStart"/>
      <w:r w:rsidRPr="0019561A">
        <w:rPr>
          <w:rFonts w:ascii="Times New Roman" w:hAnsi="Times New Roman" w:cs="Times New Roman"/>
          <w:sz w:val="28"/>
          <w:szCs w:val="28"/>
        </w:rPr>
        <w:t>содержащихся</w:t>
      </w:r>
      <w:proofErr w:type="gramEnd"/>
      <w:r w:rsidRPr="0019561A">
        <w:rPr>
          <w:rFonts w:ascii="Times New Roman" w:hAnsi="Times New Roman" w:cs="Times New Roman"/>
          <w:sz w:val="28"/>
          <w:szCs w:val="28"/>
        </w:rPr>
        <w:t xml:space="preserve"> в нем:</w:t>
      </w:r>
    </w:p>
    <w:p w:rsidR="001208F6" w:rsidRPr="0019561A" w:rsidRDefault="001208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561A">
        <w:rPr>
          <w:rFonts w:ascii="Times New Roman" w:hAnsi="Times New Roman" w:cs="Times New Roman"/>
          <w:sz w:val="28"/>
          <w:szCs w:val="28"/>
        </w:rPr>
        <w:t>идентификационного кода закупки - аналогичной информации, содержащейся в протоколе определения поставщика (подрядчика, исполнителя);</w:t>
      </w:r>
    </w:p>
    <w:p w:rsidR="001208F6" w:rsidRPr="0019561A" w:rsidRDefault="001208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561A">
        <w:rPr>
          <w:rFonts w:ascii="Times New Roman" w:hAnsi="Times New Roman" w:cs="Times New Roman"/>
          <w:sz w:val="28"/>
          <w:szCs w:val="28"/>
        </w:rPr>
        <w:t>цены контракта - цене, указанной в протоколе, предложенной участником закупки, с которым заключается контракт;</w:t>
      </w:r>
    </w:p>
    <w:p w:rsidR="001208F6" w:rsidRPr="0019561A" w:rsidRDefault="001208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561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9561A">
        <w:rPr>
          <w:rFonts w:ascii="Times New Roman" w:hAnsi="Times New Roman" w:cs="Times New Roman"/>
          <w:sz w:val="28"/>
          <w:szCs w:val="28"/>
        </w:rPr>
        <w:t>) информацию, включаемую в реестр контрактов на соответствие:</w:t>
      </w:r>
    </w:p>
    <w:p w:rsidR="001208F6" w:rsidRPr="0019561A" w:rsidRDefault="001208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561A">
        <w:rPr>
          <w:rFonts w:ascii="Times New Roman" w:hAnsi="Times New Roman" w:cs="Times New Roman"/>
          <w:sz w:val="28"/>
          <w:szCs w:val="28"/>
        </w:rPr>
        <w:t>идентификационного кода закупки - аналогичной информации, содержащейся в условиях контракта;</w:t>
      </w:r>
    </w:p>
    <w:p w:rsidR="001208F6" w:rsidRPr="0019561A" w:rsidRDefault="001208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561A">
        <w:rPr>
          <w:rFonts w:ascii="Times New Roman" w:hAnsi="Times New Roman" w:cs="Times New Roman"/>
          <w:sz w:val="28"/>
          <w:szCs w:val="28"/>
        </w:rPr>
        <w:t>информации о цене контракта - цене, указанной в условиях контракта в контракте.</w:t>
      </w:r>
    </w:p>
    <w:p w:rsidR="001208F6" w:rsidRPr="0019561A" w:rsidRDefault="001208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561A">
        <w:rPr>
          <w:rFonts w:ascii="Times New Roman" w:hAnsi="Times New Roman" w:cs="Times New Roman"/>
          <w:sz w:val="28"/>
          <w:szCs w:val="28"/>
        </w:rPr>
        <w:t xml:space="preserve">9. Предусмотренное </w:t>
      </w:r>
      <w:r w:rsidRPr="00C310F1">
        <w:rPr>
          <w:rFonts w:ascii="Times New Roman" w:hAnsi="Times New Roman" w:cs="Times New Roman"/>
          <w:sz w:val="28"/>
          <w:szCs w:val="28"/>
        </w:rPr>
        <w:t>пунктом 8</w:t>
      </w:r>
      <w:r w:rsidRPr="0019561A">
        <w:rPr>
          <w:rFonts w:ascii="Times New Roman" w:hAnsi="Times New Roman" w:cs="Times New Roman"/>
          <w:sz w:val="28"/>
          <w:szCs w:val="28"/>
        </w:rPr>
        <w:t xml:space="preserve"> настоящего Порядка взаимодействие субъектов контроля с органом контроля при проверке объектов контроля, указанных в </w:t>
      </w:r>
      <w:r w:rsidRPr="00C310F1">
        <w:rPr>
          <w:rFonts w:ascii="Times New Roman" w:hAnsi="Times New Roman" w:cs="Times New Roman"/>
          <w:sz w:val="28"/>
          <w:szCs w:val="28"/>
        </w:rPr>
        <w:t xml:space="preserve">подпунктах </w:t>
      </w:r>
      <w:r w:rsidR="00C310F1">
        <w:rPr>
          <w:rFonts w:ascii="Times New Roman" w:hAnsi="Times New Roman" w:cs="Times New Roman"/>
          <w:sz w:val="28"/>
          <w:szCs w:val="28"/>
        </w:rPr>
        <w:t>«</w:t>
      </w:r>
      <w:r w:rsidRPr="00C310F1">
        <w:rPr>
          <w:rFonts w:ascii="Times New Roman" w:hAnsi="Times New Roman" w:cs="Times New Roman"/>
          <w:sz w:val="28"/>
          <w:szCs w:val="28"/>
        </w:rPr>
        <w:t>б</w:t>
      </w:r>
      <w:r w:rsidR="00C310F1">
        <w:rPr>
          <w:rFonts w:ascii="Times New Roman" w:hAnsi="Times New Roman" w:cs="Times New Roman"/>
          <w:sz w:val="28"/>
          <w:szCs w:val="28"/>
        </w:rPr>
        <w:t>»</w:t>
      </w:r>
      <w:r w:rsidRPr="00C310F1">
        <w:rPr>
          <w:rFonts w:ascii="Times New Roman" w:hAnsi="Times New Roman" w:cs="Times New Roman"/>
          <w:sz w:val="28"/>
          <w:szCs w:val="28"/>
        </w:rPr>
        <w:t xml:space="preserve"> - </w:t>
      </w:r>
      <w:r w:rsidR="00C310F1">
        <w:rPr>
          <w:rFonts w:ascii="Times New Roman" w:hAnsi="Times New Roman" w:cs="Times New Roman"/>
          <w:sz w:val="28"/>
          <w:szCs w:val="28"/>
        </w:rPr>
        <w:t>«</w:t>
      </w:r>
      <w:r w:rsidRPr="00C310F1">
        <w:rPr>
          <w:rFonts w:ascii="Times New Roman" w:hAnsi="Times New Roman" w:cs="Times New Roman"/>
          <w:sz w:val="28"/>
          <w:szCs w:val="28"/>
        </w:rPr>
        <w:t>г</w:t>
      </w:r>
      <w:r w:rsidR="00C310F1">
        <w:rPr>
          <w:rFonts w:ascii="Times New Roman" w:hAnsi="Times New Roman" w:cs="Times New Roman"/>
          <w:sz w:val="28"/>
          <w:szCs w:val="28"/>
        </w:rPr>
        <w:t>»</w:t>
      </w:r>
      <w:r w:rsidRPr="00C310F1">
        <w:rPr>
          <w:rFonts w:ascii="Times New Roman" w:hAnsi="Times New Roman" w:cs="Times New Roman"/>
          <w:sz w:val="28"/>
          <w:szCs w:val="28"/>
        </w:rPr>
        <w:t xml:space="preserve"> пункта 8</w:t>
      </w:r>
      <w:r w:rsidRPr="0019561A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с учетом следующих особенностей:</w:t>
      </w:r>
    </w:p>
    <w:p w:rsidR="001208F6" w:rsidRPr="0019561A" w:rsidRDefault="001208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561A">
        <w:rPr>
          <w:rFonts w:ascii="Times New Roman" w:hAnsi="Times New Roman" w:cs="Times New Roman"/>
          <w:sz w:val="28"/>
          <w:szCs w:val="28"/>
        </w:rPr>
        <w:t xml:space="preserve">а) объекты контроля, направляемые уполномоченными органами, уполномоченными учреждениями, осуществляющими определение поставщиков (исполнителей, подрядчиков) для одного или нескольких заказчиков в соответствии со </w:t>
      </w:r>
      <w:r w:rsidRPr="00C310F1">
        <w:rPr>
          <w:rFonts w:ascii="Times New Roman" w:hAnsi="Times New Roman" w:cs="Times New Roman"/>
          <w:sz w:val="28"/>
          <w:szCs w:val="28"/>
        </w:rPr>
        <w:t>статьей 26</w:t>
      </w:r>
      <w:r w:rsidRPr="0019561A">
        <w:rPr>
          <w:rFonts w:ascii="Times New Roman" w:hAnsi="Times New Roman" w:cs="Times New Roman"/>
          <w:sz w:val="28"/>
          <w:szCs w:val="28"/>
        </w:rPr>
        <w:t xml:space="preserve"> Федерального закона, а также организатором совместных конкурсов и аукционов, проводимых в соответствии со </w:t>
      </w:r>
      <w:r w:rsidRPr="00C310F1">
        <w:rPr>
          <w:rFonts w:ascii="Times New Roman" w:hAnsi="Times New Roman" w:cs="Times New Roman"/>
          <w:sz w:val="28"/>
          <w:szCs w:val="28"/>
        </w:rPr>
        <w:t xml:space="preserve">статьей 25 </w:t>
      </w:r>
      <w:r w:rsidRPr="0019561A">
        <w:rPr>
          <w:rFonts w:ascii="Times New Roman" w:hAnsi="Times New Roman" w:cs="Times New Roman"/>
          <w:sz w:val="28"/>
          <w:szCs w:val="28"/>
        </w:rPr>
        <w:t xml:space="preserve">Федерального закона, проверяются </w:t>
      </w:r>
      <w:proofErr w:type="gramStart"/>
      <w:r w:rsidRPr="0019561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9561A">
        <w:rPr>
          <w:rFonts w:ascii="Times New Roman" w:hAnsi="Times New Roman" w:cs="Times New Roman"/>
          <w:sz w:val="28"/>
          <w:szCs w:val="28"/>
        </w:rPr>
        <w:t>:</w:t>
      </w:r>
    </w:p>
    <w:p w:rsidR="001208F6" w:rsidRPr="0019561A" w:rsidRDefault="001208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561A">
        <w:rPr>
          <w:rFonts w:ascii="Times New Roman" w:hAnsi="Times New Roman" w:cs="Times New Roman"/>
          <w:sz w:val="28"/>
          <w:szCs w:val="28"/>
        </w:rPr>
        <w:t xml:space="preserve">соответствие начальной (максимальной) цены контракта и идентификационного кода закупки по каждой закупке, включенной в такое извещение и (или) документацию, начальной (максимальной) цене контракта по соответствующему идентификационному коду закупки и идентификационному коду закупки, </w:t>
      </w:r>
      <w:proofErr w:type="gramStart"/>
      <w:r w:rsidRPr="0019561A">
        <w:rPr>
          <w:rFonts w:ascii="Times New Roman" w:hAnsi="Times New Roman" w:cs="Times New Roman"/>
          <w:sz w:val="28"/>
          <w:szCs w:val="28"/>
        </w:rPr>
        <w:t>указанным</w:t>
      </w:r>
      <w:proofErr w:type="gramEnd"/>
      <w:r w:rsidRPr="0019561A">
        <w:rPr>
          <w:rFonts w:ascii="Times New Roman" w:hAnsi="Times New Roman" w:cs="Times New Roman"/>
          <w:sz w:val="28"/>
          <w:szCs w:val="28"/>
        </w:rPr>
        <w:t xml:space="preserve"> в плане-графике закупок соответствующего заказчика; </w:t>
      </w:r>
      <w:proofErr w:type="spellStart"/>
      <w:proofErr w:type="gramStart"/>
      <w:r w:rsidRPr="0019561A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19561A">
        <w:rPr>
          <w:rFonts w:ascii="Times New Roman" w:hAnsi="Times New Roman" w:cs="Times New Roman"/>
          <w:sz w:val="28"/>
          <w:szCs w:val="28"/>
        </w:rPr>
        <w:t xml:space="preserve"> включенной в протокол определения поставщика (подрядчика, исполнителя) цены, предложенной участником закупки, признанным победителем определения поставщика (подрядчика, исполнителя), участником закупки, предложившим лучшие условия после победителя, единственного участника, заявка которого признана соответствующей требованиям Федерального </w:t>
      </w:r>
      <w:r w:rsidRPr="00C310F1">
        <w:rPr>
          <w:rFonts w:ascii="Times New Roman" w:hAnsi="Times New Roman" w:cs="Times New Roman"/>
          <w:sz w:val="28"/>
          <w:szCs w:val="28"/>
        </w:rPr>
        <w:t>закона,</w:t>
      </w:r>
      <w:r w:rsidRPr="0019561A">
        <w:rPr>
          <w:rFonts w:ascii="Times New Roman" w:hAnsi="Times New Roman" w:cs="Times New Roman"/>
          <w:sz w:val="28"/>
          <w:szCs w:val="28"/>
        </w:rPr>
        <w:t xml:space="preserve"> над начальной (максимальной) ценой, содержащейся в документации о закупке (сведениях о документации) по закупке соответствующего заказчика, и на соответствие идентификационного кода закупки, указанного в таком протоколе</w:t>
      </w:r>
      <w:proofErr w:type="gramEnd"/>
      <w:r w:rsidRPr="0019561A">
        <w:rPr>
          <w:rFonts w:ascii="Times New Roman" w:hAnsi="Times New Roman" w:cs="Times New Roman"/>
          <w:sz w:val="28"/>
          <w:szCs w:val="28"/>
        </w:rPr>
        <w:t>, аналогичной информации, содержащейся в документации о закупке по закупке соответствующего заказчика;</w:t>
      </w:r>
    </w:p>
    <w:p w:rsidR="001208F6" w:rsidRPr="0019561A" w:rsidRDefault="001208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561A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соответствие </w:t>
      </w:r>
      <w:proofErr w:type="gramStart"/>
      <w:r w:rsidRPr="0019561A">
        <w:rPr>
          <w:rFonts w:ascii="Times New Roman" w:hAnsi="Times New Roman" w:cs="Times New Roman"/>
          <w:sz w:val="28"/>
          <w:szCs w:val="28"/>
        </w:rPr>
        <w:t>включенных</w:t>
      </w:r>
      <w:proofErr w:type="gramEnd"/>
      <w:r w:rsidRPr="0019561A">
        <w:rPr>
          <w:rFonts w:ascii="Times New Roman" w:hAnsi="Times New Roman" w:cs="Times New Roman"/>
          <w:sz w:val="28"/>
          <w:szCs w:val="28"/>
        </w:rPr>
        <w:t xml:space="preserve"> в проект контракта, направляемого участнику закупки (контракт, возвращаемый участником закупки):</w:t>
      </w:r>
    </w:p>
    <w:p w:rsidR="001208F6" w:rsidRPr="0019561A" w:rsidRDefault="001208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561A">
        <w:rPr>
          <w:rFonts w:ascii="Times New Roman" w:hAnsi="Times New Roman" w:cs="Times New Roman"/>
          <w:sz w:val="28"/>
          <w:szCs w:val="28"/>
        </w:rPr>
        <w:t>идентификационного кода закупки - аналогичной информации по закупке соответствующего заказчика, содержащейся в протоколе, извещении и (или) документации;</w:t>
      </w:r>
    </w:p>
    <w:p w:rsidR="001208F6" w:rsidRPr="0019561A" w:rsidRDefault="001208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561A">
        <w:rPr>
          <w:rFonts w:ascii="Times New Roman" w:hAnsi="Times New Roman" w:cs="Times New Roman"/>
          <w:sz w:val="28"/>
          <w:szCs w:val="28"/>
        </w:rPr>
        <w:t>цены контракта - цене, указанной в протоколе определения поставщика (подрядчика, исполнителя), предложенной участником закупки, с которым заключается контракт, по закупке соответствующего заказчика;</w:t>
      </w:r>
    </w:p>
    <w:p w:rsidR="001208F6" w:rsidRPr="0019561A" w:rsidRDefault="001208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561A">
        <w:rPr>
          <w:rFonts w:ascii="Times New Roman" w:hAnsi="Times New Roman" w:cs="Times New Roman"/>
          <w:sz w:val="28"/>
          <w:szCs w:val="28"/>
        </w:rPr>
        <w:t xml:space="preserve">б) объекты контроля по закупкам, указываемым в плане-графике закупок отдельной строкой в случаях, установленных Правительством Российской Федерации, проверяются на </w:t>
      </w:r>
      <w:proofErr w:type="spellStart"/>
      <w:r w:rsidRPr="0019561A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19561A">
        <w:rPr>
          <w:rFonts w:ascii="Times New Roman" w:hAnsi="Times New Roman" w:cs="Times New Roman"/>
          <w:sz w:val="28"/>
          <w:szCs w:val="28"/>
        </w:rPr>
        <w:t xml:space="preserve"> включенной в план-график закупок информации о планируемых платежах по таким закупкам с учетом:</w:t>
      </w:r>
    </w:p>
    <w:p w:rsidR="001208F6" w:rsidRPr="0019561A" w:rsidRDefault="001208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561A">
        <w:rPr>
          <w:rFonts w:ascii="Times New Roman" w:hAnsi="Times New Roman" w:cs="Times New Roman"/>
          <w:sz w:val="28"/>
          <w:szCs w:val="28"/>
        </w:rPr>
        <w:t>информации о начальной (максимальной) цене, указанной в размещенных извещениях об осуществлении закупок и (или) документации о закупке, проектах контрактов, направленных единственному поставщику (подрядчику, исполнителю), в отношении закупок, процедуры отбора поставщика (исполнителя, подрядчика) по которым не завершены;</w:t>
      </w:r>
      <w:proofErr w:type="gramEnd"/>
    </w:p>
    <w:p w:rsidR="001208F6" w:rsidRPr="0019561A" w:rsidRDefault="001208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561A">
        <w:rPr>
          <w:rFonts w:ascii="Times New Roman" w:hAnsi="Times New Roman" w:cs="Times New Roman"/>
          <w:sz w:val="28"/>
          <w:szCs w:val="28"/>
        </w:rPr>
        <w:t>суммы цен по контрактам, заключенным по итогам указанных в настоящем пункте закупок;</w:t>
      </w:r>
    </w:p>
    <w:p w:rsidR="001208F6" w:rsidRPr="0019561A" w:rsidRDefault="001208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561A">
        <w:rPr>
          <w:rFonts w:ascii="Times New Roman" w:hAnsi="Times New Roman" w:cs="Times New Roman"/>
          <w:sz w:val="28"/>
          <w:szCs w:val="28"/>
        </w:rPr>
        <w:t xml:space="preserve">в) проект контракта, при заключении контракта с несколькими участниками закупки в случаях, предусмотренных </w:t>
      </w:r>
      <w:r w:rsidRPr="00C310F1">
        <w:rPr>
          <w:rFonts w:ascii="Times New Roman" w:hAnsi="Times New Roman" w:cs="Times New Roman"/>
          <w:sz w:val="28"/>
          <w:szCs w:val="28"/>
        </w:rPr>
        <w:t>частью 10 статьи 34</w:t>
      </w:r>
      <w:r w:rsidRPr="0019561A">
        <w:rPr>
          <w:rFonts w:ascii="Times New Roman" w:hAnsi="Times New Roman" w:cs="Times New Roman"/>
          <w:sz w:val="28"/>
          <w:szCs w:val="28"/>
        </w:rPr>
        <w:t xml:space="preserve"> Федерального закона, проверяется </w:t>
      </w:r>
      <w:proofErr w:type="gramStart"/>
      <w:r w:rsidRPr="0019561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9561A">
        <w:rPr>
          <w:rFonts w:ascii="Times New Roman" w:hAnsi="Times New Roman" w:cs="Times New Roman"/>
          <w:sz w:val="28"/>
          <w:szCs w:val="28"/>
        </w:rPr>
        <w:t>:</w:t>
      </w:r>
    </w:p>
    <w:p w:rsidR="001208F6" w:rsidRPr="0019561A" w:rsidRDefault="001208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561A">
        <w:rPr>
          <w:rFonts w:ascii="Times New Roman" w:hAnsi="Times New Roman" w:cs="Times New Roman"/>
          <w:sz w:val="28"/>
          <w:szCs w:val="28"/>
        </w:rPr>
        <w:t>соответствие идентификационного кода закупки - аналогичной информации, содержащейся в документации о закупке;</w:t>
      </w:r>
    </w:p>
    <w:p w:rsidR="001208F6" w:rsidRPr="0019561A" w:rsidRDefault="001208F6" w:rsidP="00175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561A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19561A">
        <w:rPr>
          <w:rFonts w:ascii="Times New Roman" w:hAnsi="Times New Roman" w:cs="Times New Roman"/>
          <w:sz w:val="28"/>
          <w:szCs w:val="28"/>
        </w:rPr>
        <w:t xml:space="preserve"> суммы цен таких контрактов над начальной (максимальной) ценой, указанной в документации о закупке.</w:t>
      </w:r>
      <w:r w:rsidR="001759BA" w:rsidRPr="001956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8F6" w:rsidRPr="0019561A" w:rsidRDefault="00175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208F6" w:rsidRPr="0019561A">
        <w:rPr>
          <w:rFonts w:ascii="Times New Roman" w:hAnsi="Times New Roman" w:cs="Times New Roman"/>
          <w:sz w:val="28"/>
          <w:szCs w:val="28"/>
        </w:rPr>
        <w:t xml:space="preserve">. В сроки, установленные </w:t>
      </w:r>
      <w:r w:rsidR="001208F6" w:rsidRPr="001759BA">
        <w:rPr>
          <w:rFonts w:ascii="Times New Roman" w:hAnsi="Times New Roman" w:cs="Times New Roman"/>
          <w:sz w:val="28"/>
          <w:szCs w:val="28"/>
        </w:rPr>
        <w:t>пунктами 14 и 15 Правил</w:t>
      </w:r>
      <w:r w:rsidR="001208F6" w:rsidRPr="0019561A">
        <w:rPr>
          <w:rFonts w:ascii="Times New Roman" w:hAnsi="Times New Roman" w:cs="Times New Roman"/>
          <w:sz w:val="28"/>
          <w:szCs w:val="28"/>
        </w:rPr>
        <w:t xml:space="preserve"> контроля, со дня направления субъекту контроля уведомления о начале контроля:</w:t>
      </w:r>
    </w:p>
    <w:p w:rsidR="001208F6" w:rsidRPr="0019561A" w:rsidRDefault="001208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561A">
        <w:rPr>
          <w:rFonts w:ascii="Times New Roman" w:hAnsi="Times New Roman" w:cs="Times New Roman"/>
          <w:sz w:val="28"/>
          <w:szCs w:val="28"/>
        </w:rPr>
        <w:t xml:space="preserve">а) в случае соответствия при проведении проверки объекта контроля требованиям, установленным Правилами контроля и настоящим Порядком, объект контроля размещается в </w:t>
      </w:r>
      <w:proofErr w:type="gramStart"/>
      <w:r w:rsidRPr="0019561A">
        <w:rPr>
          <w:rFonts w:ascii="Times New Roman" w:hAnsi="Times New Roman" w:cs="Times New Roman"/>
          <w:sz w:val="28"/>
          <w:szCs w:val="28"/>
        </w:rPr>
        <w:t>ЕИС</w:t>
      </w:r>
      <w:proofErr w:type="gramEnd"/>
      <w:r w:rsidRPr="0019561A">
        <w:rPr>
          <w:rFonts w:ascii="Times New Roman" w:hAnsi="Times New Roman" w:cs="Times New Roman"/>
          <w:sz w:val="28"/>
          <w:szCs w:val="28"/>
        </w:rPr>
        <w:t xml:space="preserve"> и орган контроля направляет субъекту контроля уведомление о размещении объекта контроля в ЕИС;</w:t>
      </w:r>
    </w:p>
    <w:p w:rsidR="001208F6" w:rsidRPr="0019561A" w:rsidRDefault="001208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561A">
        <w:rPr>
          <w:rFonts w:ascii="Times New Roman" w:hAnsi="Times New Roman" w:cs="Times New Roman"/>
          <w:sz w:val="28"/>
          <w:szCs w:val="28"/>
        </w:rPr>
        <w:t xml:space="preserve">б) в случае выявления при проведении органом контроля проверки несоответствия объекта контроля требованиям, установленным Правилами контроля и настоящим Порядком, орган контроля направляет субъекту контроля в информационной системе "Электронный бюджет" протокол о несоответствии контролируемой информации требованиям, установленным </w:t>
      </w:r>
      <w:r w:rsidRPr="001759BA">
        <w:rPr>
          <w:rFonts w:ascii="Times New Roman" w:hAnsi="Times New Roman" w:cs="Times New Roman"/>
          <w:sz w:val="28"/>
          <w:szCs w:val="28"/>
        </w:rPr>
        <w:t>частью 5 статьи 99 Федерального закона, и при проверке контролируемой</w:t>
      </w:r>
      <w:r w:rsidRPr="0019561A">
        <w:rPr>
          <w:rFonts w:ascii="Times New Roman" w:hAnsi="Times New Roman" w:cs="Times New Roman"/>
          <w:sz w:val="28"/>
          <w:szCs w:val="28"/>
        </w:rPr>
        <w:t xml:space="preserve"> информации, содержащейся:</w:t>
      </w:r>
      <w:proofErr w:type="gramEnd"/>
    </w:p>
    <w:p w:rsidR="001208F6" w:rsidRPr="0019561A" w:rsidRDefault="001208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561A">
        <w:rPr>
          <w:rFonts w:ascii="Times New Roman" w:hAnsi="Times New Roman" w:cs="Times New Roman"/>
          <w:sz w:val="28"/>
          <w:szCs w:val="28"/>
        </w:rPr>
        <w:t>в плане закупок получателей бюджетных средств, до внесения соответствующих изменений в план закупок и план-график закупок не размещаются в ЕИС извещения об осуществлении закупки, проекты контрактов, заключаемых с единственным поставщиком (исполнителем, подрядчиком);</w:t>
      </w:r>
    </w:p>
    <w:p w:rsidR="001208F6" w:rsidRPr="001759BA" w:rsidRDefault="001208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561A">
        <w:rPr>
          <w:rFonts w:ascii="Times New Roman" w:hAnsi="Times New Roman" w:cs="Times New Roman"/>
          <w:sz w:val="28"/>
          <w:szCs w:val="28"/>
        </w:rPr>
        <w:t xml:space="preserve">в плане закупок учреждений, унитарных предприятий, до внесения </w:t>
      </w:r>
      <w:r w:rsidRPr="0019561A">
        <w:rPr>
          <w:rFonts w:ascii="Times New Roman" w:hAnsi="Times New Roman" w:cs="Times New Roman"/>
          <w:sz w:val="28"/>
          <w:szCs w:val="28"/>
        </w:rPr>
        <w:lastRenderedPageBreak/>
        <w:t xml:space="preserve">изменений в план закупок и план-график закупок не размещаются в ЕИС извещения об осуществлении закупки, проекты контрактов, заключаемых с единственным поставщиком (исполнителем, подрядчиком), если указанные изменения не внесены по истечении 30 дней со дня отрицательного результата проверки, предусмотренной </w:t>
      </w:r>
      <w:r w:rsidRPr="001759BA">
        <w:rPr>
          <w:rFonts w:ascii="Times New Roman" w:hAnsi="Times New Roman" w:cs="Times New Roman"/>
          <w:sz w:val="28"/>
          <w:szCs w:val="28"/>
        </w:rPr>
        <w:t xml:space="preserve">подпунктами </w:t>
      </w:r>
      <w:r w:rsidR="001759BA" w:rsidRPr="001759BA">
        <w:rPr>
          <w:rFonts w:ascii="Times New Roman" w:hAnsi="Times New Roman" w:cs="Times New Roman"/>
          <w:sz w:val="28"/>
          <w:szCs w:val="28"/>
        </w:rPr>
        <w:t>«</w:t>
      </w:r>
      <w:r w:rsidRPr="001759BA">
        <w:rPr>
          <w:rFonts w:ascii="Times New Roman" w:hAnsi="Times New Roman" w:cs="Times New Roman"/>
          <w:sz w:val="28"/>
          <w:szCs w:val="28"/>
        </w:rPr>
        <w:t>б</w:t>
      </w:r>
      <w:r w:rsidR="001759BA" w:rsidRPr="001759BA">
        <w:rPr>
          <w:rFonts w:ascii="Times New Roman" w:hAnsi="Times New Roman" w:cs="Times New Roman"/>
          <w:sz w:val="28"/>
          <w:szCs w:val="28"/>
        </w:rPr>
        <w:t>»</w:t>
      </w:r>
      <w:r w:rsidRPr="001759BA">
        <w:rPr>
          <w:rFonts w:ascii="Times New Roman" w:hAnsi="Times New Roman" w:cs="Times New Roman"/>
          <w:sz w:val="28"/>
          <w:szCs w:val="28"/>
        </w:rPr>
        <w:t xml:space="preserve"> и </w:t>
      </w:r>
      <w:r w:rsidR="001759BA" w:rsidRPr="001759BA">
        <w:rPr>
          <w:rFonts w:ascii="Times New Roman" w:hAnsi="Times New Roman" w:cs="Times New Roman"/>
          <w:sz w:val="28"/>
          <w:szCs w:val="28"/>
        </w:rPr>
        <w:t>«</w:t>
      </w:r>
      <w:r w:rsidRPr="001759BA">
        <w:rPr>
          <w:rFonts w:ascii="Times New Roman" w:hAnsi="Times New Roman" w:cs="Times New Roman"/>
          <w:sz w:val="28"/>
          <w:szCs w:val="28"/>
        </w:rPr>
        <w:t>в</w:t>
      </w:r>
      <w:r w:rsidR="001759BA" w:rsidRPr="001759BA">
        <w:rPr>
          <w:rFonts w:ascii="Times New Roman" w:hAnsi="Times New Roman" w:cs="Times New Roman"/>
          <w:sz w:val="28"/>
          <w:szCs w:val="28"/>
        </w:rPr>
        <w:t>»</w:t>
      </w:r>
      <w:r w:rsidRPr="001759BA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1759BA" w:rsidRPr="001759BA">
        <w:rPr>
          <w:rFonts w:ascii="Times New Roman" w:hAnsi="Times New Roman" w:cs="Times New Roman"/>
          <w:sz w:val="28"/>
          <w:szCs w:val="28"/>
        </w:rPr>
        <w:t>6</w:t>
      </w:r>
      <w:r w:rsidRPr="001759BA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  <w:proofErr w:type="gramEnd"/>
    </w:p>
    <w:p w:rsidR="001208F6" w:rsidRPr="0019561A" w:rsidRDefault="001208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561A">
        <w:rPr>
          <w:rFonts w:ascii="Times New Roman" w:hAnsi="Times New Roman" w:cs="Times New Roman"/>
          <w:sz w:val="28"/>
          <w:szCs w:val="28"/>
        </w:rPr>
        <w:t xml:space="preserve">в объектах контроля, указанных в </w:t>
      </w:r>
      <w:r w:rsidRPr="001759BA">
        <w:rPr>
          <w:rFonts w:ascii="Times New Roman" w:hAnsi="Times New Roman" w:cs="Times New Roman"/>
          <w:sz w:val="28"/>
          <w:szCs w:val="28"/>
        </w:rPr>
        <w:t>пункте 8</w:t>
      </w:r>
      <w:r w:rsidRPr="0019561A">
        <w:rPr>
          <w:rFonts w:ascii="Times New Roman" w:hAnsi="Times New Roman" w:cs="Times New Roman"/>
          <w:sz w:val="28"/>
          <w:szCs w:val="28"/>
        </w:rPr>
        <w:t xml:space="preserve"> настоящего Порядка, до внесения в них изменений не размещает такие объекты в ЕИС.</w:t>
      </w:r>
    </w:p>
    <w:p w:rsidR="001208F6" w:rsidRDefault="001208F6">
      <w:pPr>
        <w:pStyle w:val="ConsPlusNormal"/>
      </w:pPr>
    </w:p>
    <w:p w:rsidR="001208F6" w:rsidRDefault="001208F6">
      <w:pPr>
        <w:pStyle w:val="ConsPlusNormal"/>
      </w:pPr>
    </w:p>
    <w:p w:rsidR="001208F6" w:rsidRDefault="001208F6">
      <w:pPr>
        <w:pStyle w:val="ConsPlusNormal"/>
      </w:pPr>
    </w:p>
    <w:p w:rsidR="001208F6" w:rsidRDefault="001208F6">
      <w:pPr>
        <w:pStyle w:val="ConsPlusNormal"/>
      </w:pPr>
    </w:p>
    <w:p w:rsidR="001208F6" w:rsidRDefault="001208F6">
      <w:pPr>
        <w:pStyle w:val="ConsPlusNormal"/>
      </w:pPr>
    </w:p>
    <w:p w:rsidR="001759BA" w:rsidRDefault="001759BA">
      <w:pPr>
        <w:pStyle w:val="ConsPlusNormal"/>
        <w:jc w:val="right"/>
        <w:outlineLvl w:val="1"/>
      </w:pPr>
    </w:p>
    <w:p w:rsidR="001759BA" w:rsidRDefault="001759BA">
      <w:pPr>
        <w:pStyle w:val="ConsPlusNormal"/>
        <w:jc w:val="right"/>
        <w:outlineLvl w:val="1"/>
      </w:pPr>
    </w:p>
    <w:p w:rsidR="001759BA" w:rsidRDefault="001759BA">
      <w:pPr>
        <w:pStyle w:val="ConsPlusNormal"/>
        <w:jc w:val="right"/>
        <w:outlineLvl w:val="1"/>
      </w:pPr>
    </w:p>
    <w:p w:rsidR="001759BA" w:rsidRDefault="001759BA">
      <w:pPr>
        <w:pStyle w:val="ConsPlusNormal"/>
        <w:jc w:val="right"/>
        <w:outlineLvl w:val="1"/>
      </w:pPr>
    </w:p>
    <w:p w:rsidR="001759BA" w:rsidRDefault="001759BA">
      <w:pPr>
        <w:pStyle w:val="ConsPlusNormal"/>
        <w:jc w:val="right"/>
        <w:outlineLvl w:val="1"/>
      </w:pPr>
    </w:p>
    <w:p w:rsidR="001759BA" w:rsidRDefault="001759BA">
      <w:pPr>
        <w:pStyle w:val="ConsPlusNormal"/>
        <w:jc w:val="right"/>
        <w:outlineLvl w:val="1"/>
      </w:pPr>
    </w:p>
    <w:p w:rsidR="001759BA" w:rsidRDefault="001759BA">
      <w:pPr>
        <w:pStyle w:val="ConsPlusNormal"/>
        <w:jc w:val="right"/>
        <w:outlineLvl w:val="1"/>
      </w:pPr>
    </w:p>
    <w:p w:rsidR="001759BA" w:rsidRDefault="001759BA">
      <w:pPr>
        <w:pStyle w:val="ConsPlusNormal"/>
        <w:jc w:val="right"/>
        <w:outlineLvl w:val="1"/>
      </w:pPr>
    </w:p>
    <w:p w:rsidR="001759BA" w:rsidRDefault="001759BA">
      <w:pPr>
        <w:pStyle w:val="ConsPlusNormal"/>
        <w:jc w:val="right"/>
        <w:outlineLvl w:val="1"/>
      </w:pPr>
    </w:p>
    <w:p w:rsidR="001759BA" w:rsidRDefault="001759BA">
      <w:pPr>
        <w:pStyle w:val="ConsPlusNormal"/>
        <w:jc w:val="right"/>
        <w:outlineLvl w:val="1"/>
      </w:pPr>
    </w:p>
    <w:p w:rsidR="001759BA" w:rsidRDefault="001759BA">
      <w:pPr>
        <w:pStyle w:val="ConsPlusNormal"/>
        <w:jc w:val="right"/>
        <w:outlineLvl w:val="1"/>
      </w:pPr>
    </w:p>
    <w:p w:rsidR="001759BA" w:rsidRDefault="001759BA">
      <w:pPr>
        <w:pStyle w:val="ConsPlusNormal"/>
        <w:jc w:val="right"/>
        <w:outlineLvl w:val="1"/>
      </w:pPr>
    </w:p>
    <w:p w:rsidR="001759BA" w:rsidRDefault="001759BA">
      <w:pPr>
        <w:pStyle w:val="ConsPlusNormal"/>
        <w:jc w:val="right"/>
        <w:outlineLvl w:val="1"/>
      </w:pPr>
    </w:p>
    <w:p w:rsidR="001759BA" w:rsidRDefault="001759BA">
      <w:pPr>
        <w:pStyle w:val="ConsPlusNormal"/>
        <w:jc w:val="right"/>
        <w:outlineLvl w:val="1"/>
      </w:pPr>
    </w:p>
    <w:p w:rsidR="001759BA" w:rsidRDefault="001759BA">
      <w:pPr>
        <w:pStyle w:val="ConsPlusNormal"/>
        <w:jc w:val="right"/>
        <w:outlineLvl w:val="1"/>
      </w:pPr>
    </w:p>
    <w:p w:rsidR="001759BA" w:rsidRDefault="001759BA">
      <w:pPr>
        <w:pStyle w:val="ConsPlusNormal"/>
        <w:jc w:val="right"/>
        <w:outlineLvl w:val="1"/>
      </w:pPr>
    </w:p>
    <w:p w:rsidR="001759BA" w:rsidRDefault="001759BA">
      <w:pPr>
        <w:pStyle w:val="ConsPlusNormal"/>
        <w:jc w:val="right"/>
        <w:outlineLvl w:val="1"/>
      </w:pPr>
    </w:p>
    <w:p w:rsidR="001759BA" w:rsidRDefault="001759BA">
      <w:pPr>
        <w:pStyle w:val="ConsPlusNormal"/>
        <w:jc w:val="right"/>
        <w:outlineLvl w:val="1"/>
      </w:pPr>
    </w:p>
    <w:p w:rsidR="001759BA" w:rsidRDefault="001759BA">
      <w:pPr>
        <w:pStyle w:val="ConsPlusNormal"/>
        <w:jc w:val="right"/>
        <w:outlineLvl w:val="1"/>
      </w:pPr>
    </w:p>
    <w:p w:rsidR="001759BA" w:rsidRDefault="001759BA">
      <w:pPr>
        <w:pStyle w:val="ConsPlusNormal"/>
        <w:jc w:val="right"/>
        <w:outlineLvl w:val="1"/>
      </w:pPr>
    </w:p>
    <w:p w:rsidR="001759BA" w:rsidRDefault="001759BA">
      <w:pPr>
        <w:pStyle w:val="ConsPlusNormal"/>
        <w:jc w:val="right"/>
        <w:outlineLvl w:val="1"/>
      </w:pPr>
    </w:p>
    <w:p w:rsidR="001759BA" w:rsidRDefault="001759BA">
      <w:pPr>
        <w:pStyle w:val="ConsPlusNormal"/>
        <w:jc w:val="right"/>
        <w:outlineLvl w:val="1"/>
      </w:pPr>
    </w:p>
    <w:p w:rsidR="001759BA" w:rsidRDefault="001759BA">
      <w:pPr>
        <w:pStyle w:val="ConsPlusNormal"/>
        <w:jc w:val="right"/>
        <w:outlineLvl w:val="1"/>
      </w:pPr>
    </w:p>
    <w:p w:rsidR="001759BA" w:rsidRDefault="001759BA">
      <w:pPr>
        <w:pStyle w:val="ConsPlusNormal"/>
        <w:jc w:val="right"/>
        <w:outlineLvl w:val="1"/>
      </w:pPr>
    </w:p>
    <w:p w:rsidR="001759BA" w:rsidRDefault="001759BA">
      <w:pPr>
        <w:pStyle w:val="ConsPlusNormal"/>
        <w:jc w:val="right"/>
        <w:outlineLvl w:val="1"/>
      </w:pPr>
    </w:p>
    <w:p w:rsidR="001759BA" w:rsidRDefault="001759BA">
      <w:pPr>
        <w:pStyle w:val="ConsPlusNormal"/>
        <w:jc w:val="right"/>
        <w:outlineLvl w:val="1"/>
      </w:pPr>
    </w:p>
    <w:p w:rsidR="001759BA" w:rsidRDefault="001759BA">
      <w:pPr>
        <w:pStyle w:val="ConsPlusNormal"/>
        <w:jc w:val="right"/>
        <w:outlineLvl w:val="1"/>
      </w:pPr>
    </w:p>
    <w:p w:rsidR="001759BA" w:rsidRDefault="001759BA">
      <w:pPr>
        <w:pStyle w:val="ConsPlusNormal"/>
        <w:jc w:val="right"/>
        <w:outlineLvl w:val="1"/>
      </w:pPr>
    </w:p>
    <w:p w:rsidR="001759BA" w:rsidRDefault="001759BA">
      <w:pPr>
        <w:pStyle w:val="ConsPlusNormal"/>
        <w:jc w:val="right"/>
        <w:outlineLvl w:val="1"/>
      </w:pPr>
    </w:p>
    <w:p w:rsidR="001759BA" w:rsidRDefault="001759BA">
      <w:pPr>
        <w:pStyle w:val="ConsPlusNormal"/>
        <w:jc w:val="right"/>
        <w:outlineLvl w:val="1"/>
      </w:pPr>
    </w:p>
    <w:p w:rsidR="001759BA" w:rsidRDefault="001759BA">
      <w:pPr>
        <w:pStyle w:val="ConsPlusNormal"/>
        <w:jc w:val="right"/>
        <w:outlineLvl w:val="1"/>
      </w:pPr>
    </w:p>
    <w:p w:rsidR="001759BA" w:rsidRDefault="001759BA">
      <w:pPr>
        <w:pStyle w:val="ConsPlusNormal"/>
        <w:jc w:val="right"/>
        <w:outlineLvl w:val="1"/>
      </w:pPr>
    </w:p>
    <w:p w:rsidR="001759BA" w:rsidRDefault="001759BA">
      <w:pPr>
        <w:pStyle w:val="ConsPlusNormal"/>
        <w:jc w:val="right"/>
        <w:outlineLvl w:val="1"/>
      </w:pPr>
    </w:p>
    <w:p w:rsidR="001759BA" w:rsidRDefault="001759BA">
      <w:pPr>
        <w:pStyle w:val="ConsPlusNormal"/>
        <w:jc w:val="right"/>
        <w:outlineLvl w:val="1"/>
      </w:pPr>
    </w:p>
    <w:p w:rsidR="001759BA" w:rsidRDefault="001759BA">
      <w:pPr>
        <w:pStyle w:val="ConsPlusNormal"/>
        <w:jc w:val="right"/>
        <w:outlineLvl w:val="1"/>
      </w:pPr>
    </w:p>
    <w:p w:rsidR="001759BA" w:rsidRDefault="001759BA">
      <w:pPr>
        <w:pStyle w:val="ConsPlusNormal"/>
        <w:jc w:val="right"/>
        <w:outlineLvl w:val="1"/>
      </w:pPr>
    </w:p>
    <w:p w:rsidR="001759BA" w:rsidRDefault="001759BA">
      <w:pPr>
        <w:pStyle w:val="ConsPlusNormal"/>
        <w:jc w:val="right"/>
        <w:outlineLvl w:val="1"/>
      </w:pPr>
    </w:p>
    <w:p w:rsidR="000A7B95" w:rsidRDefault="000A7B9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0A7B95" w:rsidRDefault="000A7B9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0A7B95" w:rsidRDefault="000A7B9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1208F6" w:rsidRPr="001759BA" w:rsidRDefault="001208F6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1759BA">
        <w:rPr>
          <w:rFonts w:ascii="Times New Roman" w:hAnsi="Times New Roman" w:cs="Times New Roman"/>
          <w:sz w:val="20"/>
        </w:rPr>
        <w:lastRenderedPageBreak/>
        <w:t>Приложение N 1</w:t>
      </w:r>
    </w:p>
    <w:p w:rsidR="001208F6" w:rsidRPr="001759BA" w:rsidRDefault="001208F6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759BA">
        <w:rPr>
          <w:rFonts w:ascii="Times New Roman" w:hAnsi="Times New Roman" w:cs="Times New Roman"/>
          <w:sz w:val="20"/>
        </w:rPr>
        <w:t>к Порядку взаимодействия</w:t>
      </w:r>
    </w:p>
    <w:p w:rsidR="001759BA" w:rsidRDefault="001759B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759BA">
        <w:rPr>
          <w:rFonts w:ascii="Times New Roman" w:hAnsi="Times New Roman" w:cs="Times New Roman"/>
          <w:sz w:val="20"/>
        </w:rPr>
        <w:t>Ф</w:t>
      </w:r>
      <w:r w:rsidR="001208F6" w:rsidRPr="001759BA">
        <w:rPr>
          <w:rFonts w:ascii="Times New Roman" w:hAnsi="Times New Roman" w:cs="Times New Roman"/>
          <w:sz w:val="20"/>
        </w:rPr>
        <w:t xml:space="preserve">инансового управления </w:t>
      </w:r>
      <w:r w:rsidRPr="001759BA">
        <w:rPr>
          <w:rFonts w:ascii="Times New Roman" w:hAnsi="Times New Roman" w:cs="Times New Roman"/>
          <w:sz w:val="20"/>
        </w:rPr>
        <w:t>а</w:t>
      </w:r>
      <w:r w:rsidR="001208F6" w:rsidRPr="001759BA">
        <w:rPr>
          <w:rFonts w:ascii="Times New Roman" w:hAnsi="Times New Roman" w:cs="Times New Roman"/>
          <w:sz w:val="20"/>
        </w:rPr>
        <w:t>дминистрации</w:t>
      </w:r>
      <w:r>
        <w:rPr>
          <w:rFonts w:ascii="Times New Roman" w:hAnsi="Times New Roman" w:cs="Times New Roman"/>
          <w:sz w:val="20"/>
        </w:rPr>
        <w:t xml:space="preserve"> </w:t>
      </w:r>
      <w:r w:rsidRPr="001759BA">
        <w:rPr>
          <w:rFonts w:ascii="Times New Roman" w:hAnsi="Times New Roman" w:cs="Times New Roman"/>
          <w:sz w:val="20"/>
        </w:rPr>
        <w:t xml:space="preserve">Шалинского </w:t>
      </w:r>
    </w:p>
    <w:p w:rsidR="001208F6" w:rsidRPr="001759BA" w:rsidRDefault="001759B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759BA">
        <w:rPr>
          <w:rFonts w:ascii="Times New Roman" w:hAnsi="Times New Roman" w:cs="Times New Roman"/>
          <w:sz w:val="20"/>
        </w:rPr>
        <w:t>городского округа</w:t>
      </w:r>
      <w:r>
        <w:rPr>
          <w:rFonts w:ascii="Times New Roman" w:hAnsi="Times New Roman" w:cs="Times New Roman"/>
          <w:sz w:val="20"/>
        </w:rPr>
        <w:t xml:space="preserve"> </w:t>
      </w:r>
      <w:r w:rsidR="001208F6" w:rsidRPr="001759BA">
        <w:rPr>
          <w:rFonts w:ascii="Times New Roman" w:hAnsi="Times New Roman" w:cs="Times New Roman"/>
          <w:sz w:val="20"/>
        </w:rPr>
        <w:t>с субъектами контроля,</w:t>
      </w:r>
    </w:p>
    <w:p w:rsidR="001208F6" w:rsidRPr="001759BA" w:rsidRDefault="001208F6">
      <w:pPr>
        <w:pStyle w:val="ConsPlusNormal"/>
        <w:jc w:val="right"/>
        <w:rPr>
          <w:rFonts w:ascii="Times New Roman" w:hAnsi="Times New Roman" w:cs="Times New Roman"/>
          <w:sz w:val="20"/>
        </w:rPr>
      </w:pPr>
      <w:proofErr w:type="gramStart"/>
      <w:r w:rsidRPr="001759BA">
        <w:rPr>
          <w:rFonts w:ascii="Times New Roman" w:hAnsi="Times New Roman" w:cs="Times New Roman"/>
          <w:sz w:val="20"/>
        </w:rPr>
        <w:t>предусмотренного</w:t>
      </w:r>
      <w:proofErr w:type="gramEnd"/>
      <w:r w:rsidRPr="001759BA">
        <w:rPr>
          <w:rFonts w:ascii="Times New Roman" w:hAnsi="Times New Roman" w:cs="Times New Roman"/>
          <w:sz w:val="20"/>
        </w:rPr>
        <w:t xml:space="preserve"> частью 5 статьи 99</w:t>
      </w:r>
    </w:p>
    <w:p w:rsidR="001208F6" w:rsidRPr="001759BA" w:rsidRDefault="001208F6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759BA">
        <w:rPr>
          <w:rFonts w:ascii="Times New Roman" w:hAnsi="Times New Roman" w:cs="Times New Roman"/>
          <w:sz w:val="20"/>
        </w:rPr>
        <w:t>Федерального закона</w:t>
      </w:r>
      <w:r w:rsidR="001759BA">
        <w:rPr>
          <w:rFonts w:ascii="Times New Roman" w:hAnsi="Times New Roman" w:cs="Times New Roman"/>
          <w:sz w:val="20"/>
        </w:rPr>
        <w:t xml:space="preserve"> «</w:t>
      </w:r>
      <w:r w:rsidRPr="001759BA">
        <w:rPr>
          <w:rFonts w:ascii="Times New Roman" w:hAnsi="Times New Roman" w:cs="Times New Roman"/>
          <w:sz w:val="20"/>
        </w:rPr>
        <w:t>О контрактной системе в сфере</w:t>
      </w:r>
    </w:p>
    <w:p w:rsidR="001759BA" w:rsidRDefault="001208F6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759BA">
        <w:rPr>
          <w:rFonts w:ascii="Times New Roman" w:hAnsi="Times New Roman" w:cs="Times New Roman"/>
          <w:sz w:val="20"/>
        </w:rPr>
        <w:t>закупок товаров, работ, услуг</w:t>
      </w:r>
      <w:r w:rsidR="001759BA">
        <w:rPr>
          <w:rFonts w:ascii="Times New Roman" w:hAnsi="Times New Roman" w:cs="Times New Roman"/>
          <w:sz w:val="20"/>
        </w:rPr>
        <w:t xml:space="preserve"> </w:t>
      </w:r>
      <w:r w:rsidRPr="001759BA">
        <w:rPr>
          <w:rFonts w:ascii="Times New Roman" w:hAnsi="Times New Roman" w:cs="Times New Roman"/>
          <w:sz w:val="20"/>
        </w:rPr>
        <w:t xml:space="preserve">для обеспечения </w:t>
      </w:r>
    </w:p>
    <w:p w:rsidR="001208F6" w:rsidRPr="001759BA" w:rsidRDefault="001208F6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759BA">
        <w:rPr>
          <w:rFonts w:ascii="Times New Roman" w:hAnsi="Times New Roman" w:cs="Times New Roman"/>
          <w:sz w:val="20"/>
        </w:rPr>
        <w:t>государственных и</w:t>
      </w:r>
      <w:r w:rsidR="001759BA">
        <w:rPr>
          <w:rFonts w:ascii="Times New Roman" w:hAnsi="Times New Roman" w:cs="Times New Roman"/>
          <w:sz w:val="20"/>
        </w:rPr>
        <w:t xml:space="preserve"> </w:t>
      </w:r>
      <w:r w:rsidRPr="001759BA">
        <w:rPr>
          <w:rFonts w:ascii="Times New Roman" w:hAnsi="Times New Roman" w:cs="Times New Roman"/>
          <w:sz w:val="20"/>
        </w:rPr>
        <w:t>муниципальных нужд</w:t>
      </w:r>
      <w:r w:rsidR="001759BA">
        <w:rPr>
          <w:rFonts w:ascii="Times New Roman" w:hAnsi="Times New Roman" w:cs="Times New Roman"/>
          <w:sz w:val="20"/>
        </w:rPr>
        <w:t>»</w:t>
      </w:r>
    </w:p>
    <w:p w:rsidR="001208F6" w:rsidRPr="001759BA" w:rsidRDefault="001208F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208F6" w:rsidRPr="001759BA" w:rsidRDefault="001208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114"/>
      <w:bookmarkEnd w:id="9"/>
      <w:r w:rsidRPr="001759BA">
        <w:rPr>
          <w:rFonts w:ascii="Times New Roman" w:hAnsi="Times New Roman" w:cs="Times New Roman"/>
          <w:sz w:val="24"/>
          <w:szCs w:val="24"/>
        </w:rPr>
        <w:t>Сведения</w:t>
      </w:r>
    </w:p>
    <w:p w:rsidR="001208F6" w:rsidRPr="001759BA" w:rsidRDefault="001208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759BA">
        <w:rPr>
          <w:rFonts w:ascii="Times New Roman" w:hAnsi="Times New Roman" w:cs="Times New Roman"/>
          <w:sz w:val="24"/>
          <w:szCs w:val="24"/>
        </w:rPr>
        <w:t>об объемах средств, указанных в правовых актах</w:t>
      </w:r>
      <w:r w:rsidR="001759BA" w:rsidRPr="001759BA">
        <w:rPr>
          <w:rFonts w:ascii="Times New Roman" w:hAnsi="Times New Roman" w:cs="Times New Roman"/>
          <w:sz w:val="24"/>
          <w:szCs w:val="24"/>
        </w:rPr>
        <w:t xml:space="preserve"> </w:t>
      </w:r>
      <w:r w:rsidRPr="001759BA">
        <w:rPr>
          <w:rFonts w:ascii="Times New Roman" w:hAnsi="Times New Roman" w:cs="Times New Roman"/>
          <w:sz w:val="24"/>
          <w:szCs w:val="24"/>
        </w:rPr>
        <w:t>(проектах таких актов, размещенных в установленном порядке</w:t>
      </w:r>
      <w:r w:rsidR="001759BA" w:rsidRPr="001759BA">
        <w:rPr>
          <w:rFonts w:ascii="Times New Roman" w:hAnsi="Times New Roman" w:cs="Times New Roman"/>
          <w:sz w:val="24"/>
          <w:szCs w:val="24"/>
        </w:rPr>
        <w:t xml:space="preserve"> </w:t>
      </w:r>
      <w:r w:rsidRPr="001759BA">
        <w:rPr>
          <w:rFonts w:ascii="Times New Roman" w:hAnsi="Times New Roman" w:cs="Times New Roman"/>
          <w:sz w:val="24"/>
          <w:szCs w:val="24"/>
        </w:rPr>
        <w:t>в целях общественного обсуждения) Правительства</w:t>
      </w:r>
      <w:r w:rsidR="001759BA" w:rsidRPr="001759BA">
        <w:rPr>
          <w:rFonts w:ascii="Times New Roman" w:hAnsi="Times New Roman" w:cs="Times New Roman"/>
          <w:sz w:val="24"/>
          <w:szCs w:val="24"/>
        </w:rPr>
        <w:t xml:space="preserve"> </w:t>
      </w:r>
      <w:r w:rsidRPr="001759BA">
        <w:rPr>
          <w:rFonts w:ascii="Times New Roman" w:hAnsi="Times New Roman" w:cs="Times New Roman"/>
          <w:sz w:val="24"/>
          <w:szCs w:val="24"/>
        </w:rPr>
        <w:t>Российской Федерации, высших исполнительных органов</w:t>
      </w:r>
      <w:r w:rsidR="001759BA">
        <w:rPr>
          <w:rFonts w:ascii="Times New Roman" w:hAnsi="Times New Roman" w:cs="Times New Roman"/>
          <w:sz w:val="24"/>
          <w:szCs w:val="24"/>
        </w:rPr>
        <w:t xml:space="preserve"> </w:t>
      </w:r>
      <w:r w:rsidRPr="001759BA">
        <w:rPr>
          <w:rFonts w:ascii="Times New Roman" w:hAnsi="Times New Roman" w:cs="Times New Roman"/>
          <w:sz w:val="24"/>
          <w:szCs w:val="24"/>
        </w:rPr>
        <w:t>государственной власти субъектов Российской Федерации,</w:t>
      </w:r>
      <w:r w:rsidR="001759BA" w:rsidRPr="001759BA">
        <w:rPr>
          <w:rFonts w:ascii="Times New Roman" w:hAnsi="Times New Roman" w:cs="Times New Roman"/>
          <w:sz w:val="24"/>
          <w:szCs w:val="24"/>
        </w:rPr>
        <w:t xml:space="preserve"> </w:t>
      </w:r>
      <w:r w:rsidRPr="001759BA">
        <w:rPr>
          <w:rFonts w:ascii="Times New Roman" w:hAnsi="Times New Roman" w:cs="Times New Roman"/>
          <w:sz w:val="24"/>
          <w:szCs w:val="24"/>
        </w:rPr>
        <w:t>местных администраций и иных документах,</w:t>
      </w:r>
      <w:r w:rsidR="001759BA" w:rsidRPr="001759BA">
        <w:rPr>
          <w:rFonts w:ascii="Times New Roman" w:hAnsi="Times New Roman" w:cs="Times New Roman"/>
          <w:sz w:val="24"/>
          <w:szCs w:val="24"/>
        </w:rPr>
        <w:t xml:space="preserve"> </w:t>
      </w:r>
      <w:r w:rsidRPr="001759BA">
        <w:rPr>
          <w:rFonts w:ascii="Times New Roman" w:hAnsi="Times New Roman" w:cs="Times New Roman"/>
          <w:sz w:val="24"/>
          <w:szCs w:val="24"/>
        </w:rPr>
        <w:t>установленных Правительством Российской Федерации,</w:t>
      </w:r>
      <w:r w:rsidR="001759BA" w:rsidRPr="001759BA">
        <w:rPr>
          <w:rFonts w:ascii="Times New Roman" w:hAnsi="Times New Roman" w:cs="Times New Roman"/>
          <w:sz w:val="24"/>
          <w:szCs w:val="24"/>
        </w:rPr>
        <w:t xml:space="preserve"> </w:t>
      </w:r>
      <w:r w:rsidRPr="001759BA">
        <w:rPr>
          <w:rFonts w:ascii="Times New Roman" w:hAnsi="Times New Roman" w:cs="Times New Roman"/>
          <w:sz w:val="24"/>
          <w:szCs w:val="24"/>
        </w:rPr>
        <w:t>предусматривающих в соответствии</w:t>
      </w:r>
      <w:r w:rsidR="001759BA" w:rsidRPr="001759BA">
        <w:rPr>
          <w:rFonts w:ascii="Times New Roman" w:hAnsi="Times New Roman" w:cs="Times New Roman"/>
          <w:sz w:val="24"/>
          <w:szCs w:val="24"/>
        </w:rPr>
        <w:t xml:space="preserve"> </w:t>
      </w:r>
      <w:r w:rsidRPr="001759BA">
        <w:rPr>
          <w:rFonts w:ascii="Times New Roman" w:hAnsi="Times New Roman" w:cs="Times New Roman"/>
          <w:sz w:val="24"/>
          <w:szCs w:val="24"/>
        </w:rPr>
        <w:t>с бюджетным законодательством Российской Федерации</w:t>
      </w:r>
      <w:r w:rsidR="001759BA" w:rsidRPr="001759BA">
        <w:rPr>
          <w:rFonts w:ascii="Times New Roman" w:hAnsi="Times New Roman" w:cs="Times New Roman"/>
          <w:sz w:val="24"/>
          <w:szCs w:val="24"/>
        </w:rPr>
        <w:t xml:space="preserve"> </w:t>
      </w:r>
      <w:r w:rsidRPr="001759BA">
        <w:rPr>
          <w:rFonts w:ascii="Times New Roman" w:hAnsi="Times New Roman" w:cs="Times New Roman"/>
          <w:sz w:val="24"/>
          <w:szCs w:val="24"/>
        </w:rPr>
        <w:t>возможность заключения государственного (муниципального)</w:t>
      </w:r>
      <w:r w:rsidR="001759BA" w:rsidRPr="001759BA">
        <w:rPr>
          <w:rFonts w:ascii="Times New Roman" w:hAnsi="Times New Roman" w:cs="Times New Roman"/>
          <w:sz w:val="24"/>
          <w:szCs w:val="24"/>
        </w:rPr>
        <w:t xml:space="preserve"> </w:t>
      </w:r>
      <w:r w:rsidRPr="001759BA">
        <w:rPr>
          <w:rFonts w:ascii="Times New Roman" w:hAnsi="Times New Roman" w:cs="Times New Roman"/>
          <w:sz w:val="24"/>
          <w:szCs w:val="24"/>
        </w:rPr>
        <w:t>контракта на срок, превышающий срок действия</w:t>
      </w:r>
      <w:r w:rsidR="001759BA" w:rsidRPr="001759BA">
        <w:rPr>
          <w:rFonts w:ascii="Times New Roman" w:hAnsi="Times New Roman" w:cs="Times New Roman"/>
          <w:sz w:val="24"/>
          <w:szCs w:val="24"/>
        </w:rPr>
        <w:t xml:space="preserve"> </w:t>
      </w:r>
      <w:r w:rsidRPr="001759BA">
        <w:rPr>
          <w:rFonts w:ascii="Times New Roman" w:hAnsi="Times New Roman" w:cs="Times New Roman"/>
          <w:sz w:val="24"/>
          <w:szCs w:val="24"/>
        </w:rPr>
        <w:t>доведенных лимитов бюджетных обязательств</w:t>
      </w:r>
      <w:proofErr w:type="gramEnd"/>
      <w:r w:rsidRPr="001759BA">
        <w:rPr>
          <w:rFonts w:ascii="Times New Roman" w:hAnsi="Times New Roman" w:cs="Times New Roman"/>
          <w:sz w:val="24"/>
          <w:szCs w:val="24"/>
        </w:rPr>
        <w:t xml:space="preserve"> на 20__ год и</w:t>
      </w:r>
      <w:r w:rsidR="001759BA">
        <w:rPr>
          <w:rFonts w:ascii="Times New Roman" w:hAnsi="Times New Roman" w:cs="Times New Roman"/>
          <w:sz w:val="24"/>
          <w:szCs w:val="24"/>
        </w:rPr>
        <w:t xml:space="preserve"> </w:t>
      </w:r>
      <w:r w:rsidRPr="001759BA">
        <w:rPr>
          <w:rFonts w:ascii="Times New Roman" w:hAnsi="Times New Roman" w:cs="Times New Roman"/>
          <w:sz w:val="24"/>
          <w:szCs w:val="24"/>
        </w:rPr>
        <w:t>на плановый период 20__ и 20__ годов</w:t>
      </w:r>
    </w:p>
    <w:p w:rsidR="001208F6" w:rsidRDefault="001208F6">
      <w:pPr>
        <w:pStyle w:val="ConsPlusNormal"/>
      </w:pPr>
    </w:p>
    <w:p w:rsidR="001208F6" w:rsidRDefault="001208F6">
      <w:pPr>
        <w:pStyle w:val="ConsPlusNonformat"/>
        <w:jc w:val="both"/>
      </w:pPr>
      <w:r>
        <w:t xml:space="preserve">                                                                  ┌───────┐</w:t>
      </w:r>
    </w:p>
    <w:p w:rsidR="001208F6" w:rsidRDefault="001208F6">
      <w:pPr>
        <w:pStyle w:val="ConsPlusNonformat"/>
        <w:jc w:val="both"/>
      </w:pPr>
      <w:r>
        <w:t xml:space="preserve">                                                                  │ Коды  │</w:t>
      </w:r>
    </w:p>
    <w:p w:rsidR="001208F6" w:rsidRDefault="001208F6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1208F6" w:rsidRDefault="001208F6">
      <w:pPr>
        <w:pStyle w:val="ConsPlusNonformat"/>
        <w:jc w:val="both"/>
      </w:pPr>
      <w:r>
        <w:t xml:space="preserve">                                                     Форма по </w:t>
      </w:r>
      <w:hyperlink r:id="rId9" w:history="1">
        <w:r>
          <w:rPr>
            <w:color w:val="0000FF"/>
          </w:rPr>
          <w:t>ОКУД</w:t>
        </w:r>
      </w:hyperlink>
      <w:r>
        <w:t>│0506134│</w:t>
      </w:r>
    </w:p>
    <w:p w:rsidR="001208F6" w:rsidRDefault="001208F6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1208F6" w:rsidRDefault="001208F6">
      <w:pPr>
        <w:pStyle w:val="ConsPlusNonformat"/>
        <w:jc w:val="both"/>
      </w:pPr>
      <w:r>
        <w:t xml:space="preserve">                          от "__" _________ 20__ г.           </w:t>
      </w:r>
      <w:proofErr w:type="spellStart"/>
      <w:r>
        <w:t>Дата│</w:t>
      </w:r>
      <w:proofErr w:type="spellEnd"/>
      <w:r>
        <w:t xml:space="preserve">       │</w:t>
      </w:r>
    </w:p>
    <w:p w:rsidR="001208F6" w:rsidRDefault="001208F6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1208F6" w:rsidRDefault="001208F6">
      <w:pPr>
        <w:pStyle w:val="ConsPlusNonformat"/>
        <w:jc w:val="both"/>
      </w:pPr>
      <w:r>
        <w:t xml:space="preserve">                                                       по </w:t>
      </w:r>
      <w:proofErr w:type="spellStart"/>
      <w:r>
        <w:t>Сводному│</w:t>
      </w:r>
      <w:proofErr w:type="spellEnd"/>
      <w:r>
        <w:t xml:space="preserve">       │</w:t>
      </w:r>
    </w:p>
    <w:p w:rsidR="001208F6" w:rsidRDefault="001208F6">
      <w:pPr>
        <w:pStyle w:val="ConsPlusNonformat"/>
        <w:jc w:val="both"/>
      </w:pPr>
      <w:r>
        <w:t xml:space="preserve">                                                           </w:t>
      </w:r>
      <w:proofErr w:type="spellStart"/>
      <w:r>
        <w:t>реестру│</w:t>
      </w:r>
      <w:proofErr w:type="spellEnd"/>
      <w:r>
        <w:t xml:space="preserve">       │</w:t>
      </w:r>
    </w:p>
    <w:p w:rsidR="001208F6" w:rsidRDefault="001208F6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1208F6" w:rsidRDefault="001208F6">
      <w:pPr>
        <w:pStyle w:val="ConsPlusNonformat"/>
        <w:jc w:val="both"/>
      </w:pPr>
      <w:r>
        <w:t xml:space="preserve">                                                               ИНН│       │</w:t>
      </w:r>
    </w:p>
    <w:p w:rsidR="001208F6" w:rsidRDefault="001208F6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1208F6" w:rsidRDefault="001208F6">
      <w:pPr>
        <w:pStyle w:val="ConsPlusNonformat"/>
        <w:jc w:val="both"/>
      </w:pPr>
      <w:r>
        <w:t xml:space="preserve">Наименование                                                      │       </w:t>
      </w:r>
      <w:proofErr w:type="spellStart"/>
      <w:r>
        <w:t>│</w:t>
      </w:r>
      <w:proofErr w:type="spellEnd"/>
    </w:p>
    <w:p w:rsidR="001208F6" w:rsidRDefault="001208F6">
      <w:pPr>
        <w:pStyle w:val="ConsPlusNonformat"/>
        <w:jc w:val="both"/>
      </w:pPr>
      <w:r>
        <w:t>заказчика               _____________________________          КПП│       │</w:t>
      </w:r>
    </w:p>
    <w:p w:rsidR="001208F6" w:rsidRDefault="001208F6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1208F6" w:rsidRDefault="001208F6">
      <w:pPr>
        <w:pStyle w:val="ConsPlusNonformat"/>
        <w:jc w:val="both"/>
      </w:pPr>
      <w:r>
        <w:t xml:space="preserve">Организационно-                                                   │       </w:t>
      </w:r>
      <w:proofErr w:type="spellStart"/>
      <w:r>
        <w:t>│</w:t>
      </w:r>
      <w:proofErr w:type="spellEnd"/>
    </w:p>
    <w:p w:rsidR="001208F6" w:rsidRDefault="001208F6">
      <w:pPr>
        <w:pStyle w:val="ConsPlusNonformat"/>
        <w:jc w:val="both"/>
      </w:pPr>
      <w:r>
        <w:t xml:space="preserve">правовая форма          _____________________________     по </w:t>
      </w:r>
      <w:hyperlink r:id="rId10" w:history="1">
        <w:r>
          <w:rPr>
            <w:color w:val="0000FF"/>
          </w:rPr>
          <w:t>ОКОПФ</w:t>
        </w:r>
      </w:hyperlink>
      <w:r>
        <w:t>│       │</w:t>
      </w:r>
    </w:p>
    <w:p w:rsidR="001208F6" w:rsidRDefault="001208F6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1208F6" w:rsidRDefault="001208F6">
      <w:pPr>
        <w:pStyle w:val="ConsPlusNonformat"/>
        <w:jc w:val="both"/>
      </w:pPr>
      <w:r>
        <w:t xml:space="preserve">Форма собственности     _____________________________      по </w:t>
      </w:r>
      <w:hyperlink r:id="rId11" w:history="1">
        <w:r>
          <w:rPr>
            <w:color w:val="0000FF"/>
          </w:rPr>
          <w:t>ОКФС</w:t>
        </w:r>
      </w:hyperlink>
      <w:r>
        <w:t>│       │</w:t>
      </w:r>
    </w:p>
    <w:p w:rsidR="001208F6" w:rsidRDefault="001208F6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1208F6" w:rsidRDefault="001208F6">
      <w:pPr>
        <w:pStyle w:val="ConsPlusNonformat"/>
        <w:jc w:val="both"/>
      </w:pPr>
      <w:r>
        <w:t xml:space="preserve">Наименование бюджета    _____________________________     по </w:t>
      </w:r>
      <w:hyperlink r:id="rId12" w:history="1">
        <w:r>
          <w:rPr>
            <w:color w:val="0000FF"/>
          </w:rPr>
          <w:t>ОКТМО</w:t>
        </w:r>
      </w:hyperlink>
      <w:r>
        <w:t>│       │</w:t>
      </w:r>
    </w:p>
    <w:p w:rsidR="001208F6" w:rsidRDefault="001208F6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1208F6" w:rsidRDefault="001208F6">
      <w:pPr>
        <w:pStyle w:val="ConsPlusNonformat"/>
        <w:jc w:val="both"/>
      </w:pPr>
      <w:r>
        <w:t xml:space="preserve">Местонахождение                                           по </w:t>
      </w:r>
      <w:hyperlink r:id="rId13" w:history="1">
        <w:r>
          <w:rPr>
            <w:color w:val="0000FF"/>
          </w:rPr>
          <w:t>ОКТМО</w:t>
        </w:r>
      </w:hyperlink>
      <w:r>
        <w:t>│       │</w:t>
      </w:r>
    </w:p>
    <w:p w:rsidR="001208F6" w:rsidRDefault="001208F6">
      <w:pPr>
        <w:pStyle w:val="ConsPlusNonformat"/>
        <w:jc w:val="both"/>
      </w:pPr>
      <w:r>
        <w:t xml:space="preserve">(адрес)                 _____________________________             │       </w:t>
      </w:r>
      <w:proofErr w:type="spellStart"/>
      <w:r>
        <w:t>│</w:t>
      </w:r>
      <w:proofErr w:type="spellEnd"/>
    </w:p>
    <w:p w:rsidR="001208F6" w:rsidRDefault="001208F6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1208F6" w:rsidRDefault="001208F6">
      <w:pPr>
        <w:pStyle w:val="ConsPlusNonformat"/>
        <w:jc w:val="both"/>
      </w:pPr>
      <w:r>
        <w:t xml:space="preserve">Наименование                                                      │       </w:t>
      </w:r>
      <w:proofErr w:type="spellStart"/>
      <w:r>
        <w:t>│</w:t>
      </w:r>
      <w:proofErr w:type="spellEnd"/>
    </w:p>
    <w:p w:rsidR="001208F6" w:rsidRDefault="001208F6">
      <w:pPr>
        <w:pStyle w:val="ConsPlusNonformat"/>
        <w:jc w:val="both"/>
      </w:pPr>
      <w:r>
        <w:t xml:space="preserve">главного                                                          │       </w:t>
      </w:r>
      <w:proofErr w:type="spellStart"/>
      <w:r>
        <w:t>│</w:t>
      </w:r>
      <w:proofErr w:type="spellEnd"/>
    </w:p>
    <w:p w:rsidR="001208F6" w:rsidRDefault="001208F6">
      <w:pPr>
        <w:pStyle w:val="ConsPlusNonformat"/>
        <w:jc w:val="both"/>
      </w:pPr>
      <w:r>
        <w:t xml:space="preserve">распорядителя </w:t>
      </w:r>
      <w:proofErr w:type="gramStart"/>
      <w:r>
        <w:t>бюджетных</w:t>
      </w:r>
      <w:proofErr w:type="gramEnd"/>
      <w:r>
        <w:t xml:space="preserve">                                           │       </w:t>
      </w:r>
      <w:proofErr w:type="spellStart"/>
      <w:r>
        <w:t>│</w:t>
      </w:r>
      <w:proofErr w:type="spellEnd"/>
    </w:p>
    <w:p w:rsidR="001208F6" w:rsidRDefault="001208F6">
      <w:pPr>
        <w:pStyle w:val="ConsPlusNonformat"/>
        <w:jc w:val="both"/>
      </w:pPr>
      <w:r>
        <w:t>сре</w:t>
      </w:r>
      <w:proofErr w:type="gramStart"/>
      <w:r>
        <w:t>дств                 _____________________________  Гл</w:t>
      </w:r>
      <w:proofErr w:type="gramEnd"/>
      <w:r>
        <w:t>ава по БК│       │</w:t>
      </w:r>
    </w:p>
    <w:p w:rsidR="001208F6" w:rsidRDefault="001208F6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1208F6" w:rsidRDefault="001208F6">
      <w:pPr>
        <w:pStyle w:val="ConsPlusNonformat"/>
        <w:jc w:val="both"/>
      </w:pPr>
      <w:r>
        <w:t xml:space="preserve">Вид документа           _____________________________             │       </w:t>
      </w:r>
      <w:proofErr w:type="spellStart"/>
      <w:r>
        <w:t>│</w:t>
      </w:r>
      <w:proofErr w:type="spellEnd"/>
    </w:p>
    <w:p w:rsidR="001208F6" w:rsidRDefault="001208F6">
      <w:pPr>
        <w:pStyle w:val="ConsPlusNonformat"/>
        <w:jc w:val="both"/>
      </w:pPr>
      <w:r>
        <w:t xml:space="preserve">                        (основной документ - код 01;              │       </w:t>
      </w:r>
      <w:proofErr w:type="spellStart"/>
      <w:r>
        <w:t>│</w:t>
      </w:r>
      <w:proofErr w:type="spellEnd"/>
    </w:p>
    <w:p w:rsidR="001208F6" w:rsidRDefault="001208F6">
      <w:pPr>
        <w:pStyle w:val="ConsPlusNonformat"/>
        <w:jc w:val="both"/>
      </w:pPr>
      <w:r>
        <w:t xml:space="preserve">                           изменения к документу -                │       </w:t>
      </w:r>
      <w:proofErr w:type="spellStart"/>
      <w:r>
        <w:t>│</w:t>
      </w:r>
      <w:proofErr w:type="spellEnd"/>
    </w:p>
    <w:p w:rsidR="001208F6" w:rsidRDefault="001208F6">
      <w:pPr>
        <w:pStyle w:val="ConsPlusNonformat"/>
        <w:jc w:val="both"/>
      </w:pPr>
      <w:r>
        <w:t xml:space="preserve">                                  код 02)                         │       </w:t>
      </w:r>
      <w:proofErr w:type="spellStart"/>
      <w:r>
        <w:t>│</w:t>
      </w:r>
      <w:proofErr w:type="spellEnd"/>
    </w:p>
    <w:p w:rsidR="001208F6" w:rsidRDefault="001208F6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1208F6" w:rsidRDefault="001208F6">
      <w:pPr>
        <w:pStyle w:val="ConsPlusNonformat"/>
        <w:jc w:val="both"/>
      </w:pPr>
      <w:r>
        <w:t xml:space="preserve">Единица измерения:                                         по ОКЕИ│  </w:t>
      </w:r>
      <w:hyperlink r:id="rId14" w:history="1">
        <w:r>
          <w:rPr>
            <w:color w:val="0000FF"/>
          </w:rPr>
          <w:t>384</w:t>
        </w:r>
      </w:hyperlink>
      <w:r>
        <w:t xml:space="preserve">  │</w:t>
      </w:r>
    </w:p>
    <w:p w:rsidR="001208F6" w:rsidRDefault="001208F6">
      <w:pPr>
        <w:pStyle w:val="ConsPlusNonformat"/>
        <w:jc w:val="both"/>
      </w:pPr>
      <w:r>
        <w:t xml:space="preserve">тыс. руб.                                                         │       </w:t>
      </w:r>
      <w:proofErr w:type="spellStart"/>
      <w:r>
        <w:t>│</w:t>
      </w:r>
      <w:proofErr w:type="spellEnd"/>
    </w:p>
    <w:p w:rsidR="001208F6" w:rsidRDefault="001208F6">
      <w:pPr>
        <w:pStyle w:val="ConsPlusNonformat"/>
        <w:jc w:val="both"/>
      </w:pPr>
      <w:r>
        <w:t xml:space="preserve">                                                                  └───────┘</w:t>
      </w:r>
    </w:p>
    <w:p w:rsidR="001208F6" w:rsidRDefault="001208F6">
      <w:pPr>
        <w:pStyle w:val="ConsPlusNormal"/>
      </w:pPr>
    </w:p>
    <w:p w:rsidR="001208F6" w:rsidRDefault="001208F6">
      <w:pPr>
        <w:sectPr w:rsidR="001208F6" w:rsidSect="00770F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304"/>
        <w:gridCol w:w="1531"/>
        <w:gridCol w:w="1304"/>
        <w:gridCol w:w="1644"/>
        <w:gridCol w:w="1814"/>
        <w:gridCol w:w="737"/>
        <w:gridCol w:w="1531"/>
        <w:gridCol w:w="964"/>
        <w:gridCol w:w="907"/>
        <w:gridCol w:w="1304"/>
      </w:tblGrid>
      <w:tr w:rsidR="001208F6">
        <w:tc>
          <w:tcPr>
            <w:tcW w:w="510" w:type="dxa"/>
            <w:vMerge w:val="restart"/>
            <w:tcBorders>
              <w:left w:val="nil"/>
            </w:tcBorders>
          </w:tcPr>
          <w:p w:rsidR="001208F6" w:rsidRDefault="001208F6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783" w:type="dxa"/>
            <w:gridSpan w:val="4"/>
          </w:tcPr>
          <w:p w:rsidR="001208F6" w:rsidRDefault="001208F6">
            <w:pPr>
              <w:pStyle w:val="ConsPlusNormal"/>
              <w:jc w:val="center"/>
            </w:pPr>
            <w:r>
              <w:t>Сведения о нормативном правовом акте (проекте нормативного правового акта)</w:t>
            </w:r>
          </w:p>
        </w:tc>
        <w:tc>
          <w:tcPr>
            <w:tcW w:w="1814" w:type="dxa"/>
            <w:vMerge w:val="restart"/>
          </w:tcPr>
          <w:p w:rsidR="001208F6" w:rsidRDefault="001208F6">
            <w:pPr>
              <w:pStyle w:val="ConsPlusNormal"/>
              <w:jc w:val="center"/>
            </w:pPr>
            <w:r>
              <w:t>Код вида расходов по бюджетной классификации</w:t>
            </w:r>
          </w:p>
        </w:tc>
        <w:tc>
          <w:tcPr>
            <w:tcW w:w="5443" w:type="dxa"/>
            <w:gridSpan w:val="5"/>
            <w:tcBorders>
              <w:right w:val="nil"/>
            </w:tcBorders>
          </w:tcPr>
          <w:p w:rsidR="001208F6" w:rsidRDefault="001208F6">
            <w:pPr>
              <w:pStyle w:val="ConsPlusNormal"/>
              <w:jc w:val="center"/>
            </w:pPr>
            <w:r>
              <w:t>Объем средств, предусмотренный нормативным правовым актом (проектом нормативного правового акта)</w:t>
            </w:r>
          </w:p>
        </w:tc>
      </w:tr>
      <w:tr w:rsidR="001208F6">
        <w:tc>
          <w:tcPr>
            <w:tcW w:w="510" w:type="dxa"/>
            <w:vMerge/>
            <w:tcBorders>
              <w:left w:val="nil"/>
            </w:tcBorders>
          </w:tcPr>
          <w:p w:rsidR="001208F6" w:rsidRDefault="001208F6"/>
        </w:tc>
        <w:tc>
          <w:tcPr>
            <w:tcW w:w="1304" w:type="dxa"/>
            <w:vMerge w:val="restart"/>
          </w:tcPr>
          <w:p w:rsidR="001208F6" w:rsidRDefault="001208F6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1531" w:type="dxa"/>
            <w:vMerge w:val="restart"/>
          </w:tcPr>
          <w:p w:rsidR="001208F6" w:rsidRDefault="001208F6">
            <w:pPr>
              <w:pStyle w:val="ConsPlusNormal"/>
              <w:jc w:val="center"/>
            </w:pPr>
            <w:r>
              <w:t>дата документа (дата утверждения документа)</w:t>
            </w:r>
          </w:p>
        </w:tc>
        <w:tc>
          <w:tcPr>
            <w:tcW w:w="1304" w:type="dxa"/>
            <w:vMerge w:val="restart"/>
          </w:tcPr>
          <w:p w:rsidR="001208F6" w:rsidRDefault="001208F6">
            <w:pPr>
              <w:pStyle w:val="ConsPlusNormal"/>
              <w:jc w:val="center"/>
            </w:pPr>
            <w:r>
              <w:t>номер документа</w:t>
            </w:r>
          </w:p>
        </w:tc>
        <w:tc>
          <w:tcPr>
            <w:tcW w:w="1644" w:type="dxa"/>
            <w:vMerge w:val="restart"/>
          </w:tcPr>
          <w:p w:rsidR="001208F6" w:rsidRDefault="001208F6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814" w:type="dxa"/>
            <w:vMerge/>
          </w:tcPr>
          <w:p w:rsidR="001208F6" w:rsidRDefault="001208F6"/>
        </w:tc>
        <w:tc>
          <w:tcPr>
            <w:tcW w:w="737" w:type="dxa"/>
            <w:vMerge w:val="restart"/>
          </w:tcPr>
          <w:p w:rsidR="001208F6" w:rsidRDefault="001208F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vMerge w:val="restart"/>
          </w:tcPr>
          <w:p w:rsidR="001208F6" w:rsidRDefault="001208F6">
            <w:pPr>
              <w:pStyle w:val="ConsPlusNormal"/>
              <w:jc w:val="center"/>
            </w:pPr>
            <w:r>
              <w:t>на очередной (текущий) финансовый год</w:t>
            </w:r>
          </w:p>
        </w:tc>
        <w:tc>
          <w:tcPr>
            <w:tcW w:w="1871" w:type="dxa"/>
            <w:gridSpan w:val="2"/>
          </w:tcPr>
          <w:p w:rsidR="001208F6" w:rsidRDefault="001208F6">
            <w:pPr>
              <w:pStyle w:val="ConsPlusNormal"/>
              <w:jc w:val="center"/>
            </w:pPr>
            <w:r>
              <w:t>планового периода</w:t>
            </w:r>
          </w:p>
        </w:tc>
        <w:tc>
          <w:tcPr>
            <w:tcW w:w="1304" w:type="dxa"/>
            <w:vMerge w:val="restart"/>
            <w:tcBorders>
              <w:right w:val="nil"/>
            </w:tcBorders>
          </w:tcPr>
          <w:p w:rsidR="001208F6" w:rsidRDefault="001208F6">
            <w:pPr>
              <w:pStyle w:val="ConsPlusNormal"/>
              <w:jc w:val="center"/>
            </w:pPr>
            <w:r>
              <w:t>на последующие годы</w:t>
            </w:r>
          </w:p>
        </w:tc>
      </w:tr>
      <w:tr w:rsidR="001208F6">
        <w:tc>
          <w:tcPr>
            <w:tcW w:w="510" w:type="dxa"/>
            <w:vMerge/>
            <w:tcBorders>
              <w:left w:val="nil"/>
            </w:tcBorders>
          </w:tcPr>
          <w:p w:rsidR="001208F6" w:rsidRDefault="001208F6"/>
        </w:tc>
        <w:tc>
          <w:tcPr>
            <w:tcW w:w="1304" w:type="dxa"/>
            <w:vMerge/>
          </w:tcPr>
          <w:p w:rsidR="001208F6" w:rsidRDefault="001208F6"/>
        </w:tc>
        <w:tc>
          <w:tcPr>
            <w:tcW w:w="1531" w:type="dxa"/>
            <w:vMerge/>
          </w:tcPr>
          <w:p w:rsidR="001208F6" w:rsidRDefault="001208F6"/>
        </w:tc>
        <w:tc>
          <w:tcPr>
            <w:tcW w:w="1304" w:type="dxa"/>
            <w:vMerge/>
          </w:tcPr>
          <w:p w:rsidR="001208F6" w:rsidRDefault="001208F6"/>
        </w:tc>
        <w:tc>
          <w:tcPr>
            <w:tcW w:w="1644" w:type="dxa"/>
            <w:vMerge/>
          </w:tcPr>
          <w:p w:rsidR="001208F6" w:rsidRDefault="001208F6"/>
        </w:tc>
        <w:tc>
          <w:tcPr>
            <w:tcW w:w="1814" w:type="dxa"/>
            <w:vMerge/>
          </w:tcPr>
          <w:p w:rsidR="001208F6" w:rsidRDefault="001208F6"/>
        </w:tc>
        <w:tc>
          <w:tcPr>
            <w:tcW w:w="737" w:type="dxa"/>
            <w:vMerge/>
          </w:tcPr>
          <w:p w:rsidR="001208F6" w:rsidRDefault="001208F6"/>
        </w:tc>
        <w:tc>
          <w:tcPr>
            <w:tcW w:w="1531" w:type="dxa"/>
            <w:vMerge/>
          </w:tcPr>
          <w:p w:rsidR="001208F6" w:rsidRDefault="001208F6"/>
        </w:tc>
        <w:tc>
          <w:tcPr>
            <w:tcW w:w="964" w:type="dxa"/>
          </w:tcPr>
          <w:p w:rsidR="001208F6" w:rsidRDefault="001208F6">
            <w:pPr>
              <w:pStyle w:val="ConsPlusNormal"/>
              <w:jc w:val="center"/>
            </w:pPr>
            <w:r>
              <w:t>на первый год</w:t>
            </w:r>
          </w:p>
        </w:tc>
        <w:tc>
          <w:tcPr>
            <w:tcW w:w="907" w:type="dxa"/>
          </w:tcPr>
          <w:p w:rsidR="001208F6" w:rsidRDefault="001208F6">
            <w:pPr>
              <w:pStyle w:val="ConsPlusNormal"/>
              <w:jc w:val="center"/>
            </w:pPr>
            <w:r>
              <w:t>на второй год</w:t>
            </w:r>
          </w:p>
        </w:tc>
        <w:tc>
          <w:tcPr>
            <w:tcW w:w="1304" w:type="dxa"/>
            <w:vMerge/>
            <w:tcBorders>
              <w:right w:val="nil"/>
            </w:tcBorders>
          </w:tcPr>
          <w:p w:rsidR="001208F6" w:rsidRDefault="001208F6"/>
        </w:tc>
      </w:tr>
      <w:tr w:rsidR="001208F6">
        <w:tc>
          <w:tcPr>
            <w:tcW w:w="510" w:type="dxa"/>
            <w:tcBorders>
              <w:left w:val="nil"/>
            </w:tcBorders>
          </w:tcPr>
          <w:p w:rsidR="001208F6" w:rsidRDefault="001208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1208F6" w:rsidRDefault="001208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1208F6" w:rsidRDefault="001208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1208F6" w:rsidRDefault="001208F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1208F6" w:rsidRDefault="001208F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</w:tcPr>
          <w:p w:rsidR="001208F6" w:rsidRDefault="001208F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1208F6" w:rsidRDefault="001208F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1208F6" w:rsidRDefault="001208F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1208F6" w:rsidRDefault="001208F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1208F6" w:rsidRDefault="001208F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  <w:tcBorders>
              <w:right w:val="nil"/>
            </w:tcBorders>
          </w:tcPr>
          <w:p w:rsidR="001208F6" w:rsidRDefault="001208F6">
            <w:pPr>
              <w:pStyle w:val="ConsPlusNormal"/>
              <w:jc w:val="center"/>
            </w:pPr>
            <w:r>
              <w:t>11</w:t>
            </w:r>
          </w:p>
        </w:tc>
      </w:tr>
      <w:tr w:rsidR="001208F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  <w:vMerge w:val="restart"/>
          </w:tcPr>
          <w:p w:rsidR="001208F6" w:rsidRDefault="001208F6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1208F6" w:rsidRDefault="001208F6">
            <w:pPr>
              <w:pStyle w:val="ConsPlusNormal"/>
            </w:pPr>
          </w:p>
        </w:tc>
        <w:tc>
          <w:tcPr>
            <w:tcW w:w="1531" w:type="dxa"/>
            <w:vMerge w:val="restart"/>
          </w:tcPr>
          <w:p w:rsidR="001208F6" w:rsidRDefault="001208F6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1208F6" w:rsidRDefault="001208F6">
            <w:pPr>
              <w:pStyle w:val="ConsPlusNormal"/>
            </w:pPr>
          </w:p>
        </w:tc>
        <w:tc>
          <w:tcPr>
            <w:tcW w:w="1644" w:type="dxa"/>
            <w:vMerge w:val="restart"/>
          </w:tcPr>
          <w:p w:rsidR="001208F6" w:rsidRDefault="001208F6">
            <w:pPr>
              <w:pStyle w:val="ConsPlusNormal"/>
            </w:pPr>
          </w:p>
        </w:tc>
        <w:tc>
          <w:tcPr>
            <w:tcW w:w="1814" w:type="dxa"/>
          </w:tcPr>
          <w:p w:rsidR="001208F6" w:rsidRDefault="001208F6">
            <w:pPr>
              <w:pStyle w:val="ConsPlusNormal"/>
            </w:pPr>
          </w:p>
        </w:tc>
        <w:tc>
          <w:tcPr>
            <w:tcW w:w="737" w:type="dxa"/>
          </w:tcPr>
          <w:p w:rsidR="001208F6" w:rsidRDefault="001208F6">
            <w:pPr>
              <w:pStyle w:val="ConsPlusNormal"/>
            </w:pPr>
          </w:p>
        </w:tc>
        <w:tc>
          <w:tcPr>
            <w:tcW w:w="1531" w:type="dxa"/>
          </w:tcPr>
          <w:p w:rsidR="001208F6" w:rsidRDefault="001208F6">
            <w:pPr>
              <w:pStyle w:val="ConsPlusNormal"/>
            </w:pPr>
          </w:p>
        </w:tc>
        <w:tc>
          <w:tcPr>
            <w:tcW w:w="964" w:type="dxa"/>
          </w:tcPr>
          <w:p w:rsidR="001208F6" w:rsidRDefault="001208F6">
            <w:pPr>
              <w:pStyle w:val="ConsPlusNormal"/>
            </w:pPr>
          </w:p>
        </w:tc>
        <w:tc>
          <w:tcPr>
            <w:tcW w:w="907" w:type="dxa"/>
          </w:tcPr>
          <w:p w:rsidR="001208F6" w:rsidRDefault="001208F6">
            <w:pPr>
              <w:pStyle w:val="ConsPlusNormal"/>
            </w:pPr>
          </w:p>
        </w:tc>
        <w:tc>
          <w:tcPr>
            <w:tcW w:w="1304" w:type="dxa"/>
          </w:tcPr>
          <w:p w:rsidR="001208F6" w:rsidRDefault="001208F6">
            <w:pPr>
              <w:pStyle w:val="ConsPlusNormal"/>
            </w:pPr>
          </w:p>
        </w:tc>
      </w:tr>
      <w:tr w:rsidR="001208F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  <w:vMerge/>
          </w:tcPr>
          <w:p w:rsidR="001208F6" w:rsidRDefault="001208F6"/>
        </w:tc>
        <w:tc>
          <w:tcPr>
            <w:tcW w:w="1304" w:type="dxa"/>
            <w:vMerge/>
          </w:tcPr>
          <w:p w:rsidR="001208F6" w:rsidRDefault="001208F6"/>
        </w:tc>
        <w:tc>
          <w:tcPr>
            <w:tcW w:w="1531" w:type="dxa"/>
            <w:vMerge/>
          </w:tcPr>
          <w:p w:rsidR="001208F6" w:rsidRDefault="001208F6"/>
        </w:tc>
        <w:tc>
          <w:tcPr>
            <w:tcW w:w="1304" w:type="dxa"/>
            <w:vMerge/>
          </w:tcPr>
          <w:p w:rsidR="001208F6" w:rsidRDefault="001208F6"/>
        </w:tc>
        <w:tc>
          <w:tcPr>
            <w:tcW w:w="1644" w:type="dxa"/>
            <w:vMerge/>
          </w:tcPr>
          <w:p w:rsidR="001208F6" w:rsidRDefault="001208F6"/>
        </w:tc>
        <w:tc>
          <w:tcPr>
            <w:tcW w:w="1814" w:type="dxa"/>
          </w:tcPr>
          <w:p w:rsidR="001208F6" w:rsidRDefault="001208F6">
            <w:pPr>
              <w:pStyle w:val="ConsPlusNormal"/>
            </w:pPr>
          </w:p>
        </w:tc>
        <w:tc>
          <w:tcPr>
            <w:tcW w:w="737" w:type="dxa"/>
          </w:tcPr>
          <w:p w:rsidR="001208F6" w:rsidRDefault="001208F6">
            <w:pPr>
              <w:pStyle w:val="ConsPlusNormal"/>
            </w:pPr>
          </w:p>
        </w:tc>
        <w:tc>
          <w:tcPr>
            <w:tcW w:w="1531" w:type="dxa"/>
          </w:tcPr>
          <w:p w:rsidR="001208F6" w:rsidRDefault="001208F6">
            <w:pPr>
              <w:pStyle w:val="ConsPlusNormal"/>
            </w:pPr>
          </w:p>
        </w:tc>
        <w:tc>
          <w:tcPr>
            <w:tcW w:w="964" w:type="dxa"/>
          </w:tcPr>
          <w:p w:rsidR="001208F6" w:rsidRDefault="001208F6">
            <w:pPr>
              <w:pStyle w:val="ConsPlusNormal"/>
            </w:pPr>
          </w:p>
        </w:tc>
        <w:tc>
          <w:tcPr>
            <w:tcW w:w="907" w:type="dxa"/>
          </w:tcPr>
          <w:p w:rsidR="001208F6" w:rsidRDefault="001208F6">
            <w:pPr>
              <w:pStyle w:val="ConsPlusNormal"/>
            </w:pPr>
          </w:p>
        </w:tc>
        <w:tc>
          <w:tcPr>
            <w:tcW w:w="1304" w:type="dxa"/>
          </w:tcPr>
          <w:p w:rsidR="001208F6" w:rsidRDefault="001208F6">
            <w:pPr>
              <w:pStyle w:val="ConsPlusNormal"/>
            </w:pPr>
          </w:p>
        </w:tc>
      </w:tr>
      <w:tr w:rsidR="001208F6">
        <w:tblPrEx>
          <w:tblBorders>
            <w:right w:val="single" w:sz="4" w:space="0" w:color="auto"/>
          </w:tblBorders>
        </w:tblPrEx>
        <w:tc>
          <w:tcPr>
            <w:tcW w:w="6293" w:type="dxa"/>
            <w:gridSpan w:val="5"/>
            <w:tcBorders>
              <w:left w:val="nil"/>
              <w:bottom w:val="nil"/>
            </w:tcBorders>
          </w:tcPr>
          <w:p w:rsidR="001208F6" w:rsidRDefault="001208F6">
            <w:pPr>
              <w:pStyle w:val="ConsPlusNormal"/>
              <w:jc w:val="right"/>
            </w:pPr>
            <w:r>
              <w:t>Итого по КВР</w:t>
            </w:r>
          </w:p>
        </w:tc>
        <w:tc>
          <w:tcPr>
            <w:tcW w:w="1814" w:type="dxa"/>
          </w:tcPr>
          <w:p w:rsidR="001208F6" w:rsidRDefault="001208F6">
            <w:pPr>
              <w:pStyle w:val="ConsPlusNormal"/>
            </w:pPr>
          </w:p>
        </w:tc>
        <w:tc>
          <w:tcPr>
            <w:tcW w:w="737" w:type="dxa"/>
          </w:tcPr>
          <w:p w:rsidR="001208F6" w:rsidRDefault="001208F6">
            <w:pPr>
              <w:pStyle w:val="ConsPlusNormal"/>
            </w:pPr>
          </w:p>
        </w:tc>
        <w:tc>
          <w:tcPr>
            <w:tcW w:w="1531" w:type="dxa"/>
          </w:tcPr>
          <w:p w:rsidR="001208F6" w:rsidRDefault="001208F6">
            <w:pPr>
              <w:pStyle w:val="ConsPlusNormal"/>
            </w:pPr>
          </w:p>
        </w:tc>
        <w:tc>
          <w:tcPr>
            <w:tcW w:w="964" w:type="dxa"/>
          </w:tcPr>
          <w:p w:rsidR="001208F6" w:rsidRDefault="001208F6">
            <w:pPr>
              <w:pStyle w:val="ConsPlusNormal"/>
            </w:pPr>
          </w:p>
        </w:tc>
        <w:tc>
          <w:tcPr>
            <w:tcW w:w="907" w:type="dxa"/>
          </w:tcPr>
          <w:p w:rsidR="001208F6" w:rsidRDefault="001208F6">
            <w:pPr>
              <w:pStyle w:val="ConsPlusNormal"/>
            </w:pPr>
          </w:p>
        </w:tc>
        <w:tc>
          <w:tcPr>
            <w:tcW w:w="1304" w:type="dxa"/>
          </w:tcPr>
          <w:p w:rsidR="001208F6" w:rsidRDefault="001208F6">
            <w:pPr>
              <w:pStyle w:val="ConsPlusNormal"/>
            </w:pPr>
          </w:p>
        </w:tc>
      </w:tr>
      <w:tr w:rsidR="001208F6">
        <w:tblPrEx>
          <w:tblBorders>
            <w:right w:val="single" w:sz="4" w:space="0" w:color="auto"/>
          </w:tblBorders>
        </w:tblPrEx>
        <w:tc>
          <w:tcPr>
            <w:tcW w:w="62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208F6" w:rsidRDefault="001208F6">
            <w:pPr>
              <w:pStyle w:val="ConsPlusNormal"/>
            </w:pPr>
          </w:p>
        </w:tc>
        <w:tc>
          <w:tcPr>
            <w:tcW w:w="1814" w:type="dxa"/>
            <w:tcBorders>
              <w:left w:val="nil"/>
              <w:bottom w:val="nil"/>
            </w:tcBorders>
          </w:tcPr>
          <w:p w:rsidR="001208F6" w:rsidRDefault="001208F6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737" w:type="dxa"/>
          </w:tcPr>
          <w:p w:rsidR="001208F6" w:rsidRDefault="001208F6">
            <w:pPr>
              <w:pStyle w:val="ConsPlusNormal"/>
            </w:pPr>
          </w:p>
        </w:tc>
        <w:tc>
          <w:tcPr>
            <w:tcW w:w="1531" w:type="dxa"/>
          </w:tcPr>
          <w:p w:rsidR="001208F6" w:rsidRDefault="001208F6">
            <w:pPr>
              <w:pStyle w:val="ConsPlusNormal"/>
            </w:pPr>
          </w:p>
        </w:tc>
        <w:tc>
          <w:tcPr>
            <w:tcW w:w="964" w:type="dxa"/>
          </w:tcPr>
          <w:p w:rsidR="001208F6" w:rsidRDefault="001208F6">
            <w:pPr>
              <w:pStyle w:val="ConsPlusNormal"/>
            </w:pPr>
          </w:p>
        </w:tc>
        <w:tc>
          <w:tcPr>
            <w:tcW w:w="907" w:type="dxa"/>
          </w:tcPr>
          <w:p w:rsidR="001208F6" w:rsidRDefault="001208F6">
            <w:pPr>
              <w:pStyle w:val="ConsPlusNormal"/>
            </w:pPr>
          </w:p>
        </w:tc>
        <w:tc>
          <w:tcPr>
            <w:tcW w:w="1304" w:type="dxa"/>
          </w:tcPr>
          <w:p w:rsidR="001208F6" w:rsidRDefault="001208F6">
            <w:pPr>
              <w:pStyle w:val="ConsPlusNormal"/>
            </w:pPr>
          </w:p>
        </w:tc>
      </w:tr>
    </w:tbl>
    <w:p w:rsidR="001208F6" w:rsidRDefault="001208F6">
      <w:pPr>
        <w:pStyle w:val="ConsPlusNormal"/>
      </w:pPr>
    </w:p>
    <w:p w:rsidR="001208F6" w:rsidRDefault="001208F6">
      <w:pPr>
        <w:pStyle w:val="ConsPlusNonformat"/>
        <w:jc w:val="both"/>
      </w:pPr>
      <w:r>
        <w:t>Руководитель</w:t>
      </w:r>
    </w:p>
    <w:p w:rsidR="001208F6" w:rsidRDefault="001208F6">
      <w:pPr>
        <w:pStyle w:val="ConsPlusNonformat"/>
        <w:jc w:val="both"/>
      </w:pPr>
      <w:r>
        <w:t>(уполномоченное лицо) _________________ ___________ _______________________</w:t>
      </w:r>
    </w:p>
    <w:p w:rsidR="001208F6" w:rsidRDefault="001208F6">
      <w:pPr>
        <w:pStyle w:val="ConsPlusNonformat"/>
        <w:jc w:val="both"/>
      </w:pPr>
      <w:r>
        <w:t xml:space="preserve">                         (должность)     (подпись)   (расшифровка подписи)</w:t>
      </w:r>
    </w:p>
    <w:p w:rsidR="001208F6" w:rsidRDefault="001208F6">
      <w:pPr>
        <w:pStyle w:val="ConsPlusNonformat"/>
        <w:jc w:val="both"/>
      </w:pPr>
    </w:p>
    <w:p w:rsidR="001208F6" w:rsidRDefault="001208F6">
      <w:pPr>
        <w:pStyle w:val="ConsPlusNonformat"/>
        <w:jc w:val="both"/>
      </w:pPr>
      <w:r>
        <w:t>"__" __________ 20__ г.</w:t>
      </w:r>
    </w:p>
    <w:p w:rsidR="001208F6" w:rsidRDefault="001208F6">
      <w:pPr>
        <w:pStyle w:val="ConsPlusNonformat"/>
        <w:jc w:val="both"/>
      </w:pPr>
      <w:r>
        <w:t xml:space="preserve">                                                      ┌──────────────┬────┐</w:t>
      </w:r>
    </w:p>
    <w:p w:rsidR="001208F6" w:rsidRDefault="001208F6">
      <w:pPr>
        <w:pStyle w:val="ConsPlusNonformat"/>
        <w:jc w:val="both"/>
      </w:pPr>
      <w:r>
        <w:t xml:space="preserve">                                                      │    Лист N    │    </w:t>
      </w:r>
      <w:proofErr w:type="spellStart"/>
      <w:r>
        <w:t>│</w:t>
      </w:r>
      <w:proofErr w:type="spellEnd"/>
    </w:p>
    <w:p w:rsidR="001208F6" w:rsidRDefault="001208F6">
      <w:pPr>
        <w:pStyle w:val="ConsPlusNonformat"/>
        <w:jc w:val="both"/>
      </w:pPr>
      <w:r>
        <w:t xml:space="preserve">                                                      ├──────────────┼────┤</w:t>
      </w:r>
    </w:p>
    <w:p w:rsidR="001208F6" w:rsidRDefault="001208F6">
      <w:pPr>
        <w:pStyle w:val="ConsPlusNonformat"/>
        <w:jc w:val="both"/>
      </w:pPr>
      <w:r>
        <w:t xml:space="preserve">                                                      │ Всего листов │    </w:t>
      </w:r>
      <w:proofErr w:type="spellStart"/>
      <w:r>
        <w:t>│</w:t>
      </w:r>
      <w:proofErr w:type="spellEnd"/>
    </w:p>
    <w:p w:rsidR="001208F6" w:rsidRDefault="001208F6">
      <w:pPr>
        <w:pStyle w:val="ConsPlusNonformat"/>
        <w:jc w:val="both"/>
      </w:pPr>
      <w:r>
        <w:t xml:space="preserve">                                                      └──────────────┴────┘</w:t>
      </w:r>
    </w:p>
    <w:p w:rsidR="001208F6" w:rsidRDefault="001208F6">
      <w:pPr>
        <w:pStyle w:val="ConsPlusNormal"/>
      </w:pPr>
    </w:p>
    <w:p w:rsidR="001208F6" w:rsidRDefault="001208F6">
      <w:pPr>
        <w:pStyle w:val="ConsPlusNormal"/>
      </w:pPr>
    </w:p>
    <w:p w:rsidR="001208F6" w:rsidRDefault="001208F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30E61" w:rsidRDefault="000A7B95"/>
    <w:sectPr w:rsidR="00230E61" w:rsidSect="00301C06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73483"/>
    <w:multiLevelType w:val="hybridMultilevel"/>
    <w:tmpl w:val="92B6D5F4"/>
    <w:lvl w:ilvl="0" w:tplc="1DE88CD6">
      <w:start w:val="1"/>
      <w:numFmt w:val="decimal"/>
      <w:lvlText w:val="%1."/>
      <w:lvlJc w:val="left"/>
      <w:pPr>
        <w:ind w:left="10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1208F6"/>
    <w:rsid w:val="000676FC"/>
    <w:rsid w:val="000A7B95"/>
    <w:rsid w:val="001208F6"/>
    <w:rsid w:val="001759BA"/>
    <w:rsid w:val="0019561A"/>
    <w:rsid w:val="002026A9"/>
    <w:rsid w:val="00773A15"/>
    <w:rsid w:val="00844B14"/>
    <w:rsid w:val="00A0295A"/>
    <w:rsid w:val="00A36395"/>
    <w:rsid w:val="00C310F1"/>
    <w:rsid w:val="00E33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08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08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208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08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Nonformat">
    <w:name w:val="ConsNonformat"/>
    <w:rsid w:val="001208F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1208F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1208F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9EE7A3EC1DDD0601B6C56AB07BBFD4A6026A97125EE9AD3F10AC01A255DECFD7B9E3EC175ABEF1a8x4D" TargetMode="External"/><Relationship Id="rId13" Type="http://schemas.openxmlformats.org/officeDocument/2006/relationships/hyperlink" Target="consultantplus://offline/ref=499EE7A3EC1DDD0601B6C56AB07BBFD4A60E6A97135CE9AD3F10AC01A2a5x5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99EE7A3EC1DDD0601B6C56AB07BBFD4A6026A97125EE9AD3F10AC01A255DECFD7B9E3EC175ABEF0a8x4D" TargetMode="External"/><Relationship Id="rId12" Type="http://schemas.openxmlformats.org/officeDocument/2006/relationships/hyperlink" Target="consultantplus://offline/ref=499EE7A3EC1DDD0601B6C56AB07BBFD4A60E6A97135CE9AD3F10AC01A2a5x5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499EE7A3EC1DDD0601B6C56AB07BBFD4A60863931358E9AD3F10AC01A255DECFD7B9E3EC175ABEF2a8x8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99EE7A3EC1DDD0601B6C56AB07BBFD4A60C6393165AE9AD3F10AC01A2a5x5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9EE7A3EC1DDD0601B6C56AB07BBFD4A50B6F971659E9AD3F10AC01A2a5x5D" TargetMode="External"/><Relationship Id="rId14" Type="http://schemas.openxmlformats.org/officeDocument/2006/relationships/hyperlink" Target="consultantplus://offline/ref=499EE7A3EC1DDD0601B6C56AB07BBFD4A50B6D951559E9AD3F10AC01A255DECFD7B9E3EC175ABCFAa8x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712E6-468A-4F1A-A83E-3262705B3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3212</Words>
  <Characters>18312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FU53</Company>
  <LinksUpToDate>false</LinksUpToDate>
  <CharactersWithSpaces>21482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mva</dc:creator>
  <cp:lastModifiedBy>mva</cp:lastModifiedBy>
  <cp:revision>4</cp:revision>
  <dcterms:created xsi:type="dcterms:W3CDTF">2017-01-31T04:36:00Z</dcterms:created>
  <dcterms:modified xsi:type="dcterms:W3CDTF">2017-02-08T10:04:00Z</dcterms:modified>
</cp:coreProperties>
</file>