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E5" w:rsidRPr="005605E0" w:rsidRDefault="00C710E5">
      <w:pPr>
        <w:pStyle w:val="Title"/>
        <w:rPr>
          <w:b/>
          <w:bCs/>
          <w:i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15pt;margin-top:-20.5pt;width:50.4pt;height:55.9pt;z-index:251658240;visibility:visible" wrapcoords="-643 0 -643 20866 21857 20866 21857 0 -643 0">
            <v:imagedata r:id="rId5" o:title=""/>
            <w10:wrap type="through"/>
          </v:shape>
        </w:pict>
      </w:r>
    </w:p>
    <w:p w:rsidR="00C710E5" w:rsidRDefault="00C710E5">
      <w:pPr>
        <w:pStyle w:val="Title"/>
        <w:rPr>
          <w:b/>
          <w:bCs/>
        </w:rPr>
      </w:pPr>
    </w:p>
    <w:p w:rsidR="00C710E5" w:rsidRDefault="00C710E5">
      <w:pPr>
        <w:pStyle w:val="Title"/>
        <w:rPr>
          <w:b/>
          <w:bCs/>
        </w:rPr>
      </w:pPr>
    </w:p>
    <w:p w:rsidR="00C710E5" w:rsidRPr="00015860" w:rsidRDefault="00C710E5" w:rsidP="00015860">
      <w:pPr>
        <w:pStyle w:val="Title"/>
        <w:rPr>
          <w:b/>
          <w:bCs/>
        </w:rPr>
      </w:pPr>
      <w:r w:rsidRPr="00015860">
        <w:rPr>
          <w:b/>
          <w:bCs/>
        </w:rPr>
        <w:t xml:space="preserve">ГЛАВА </w:t>
      </w:r>
      <w:r>
        <w:rPr>
          <w:b/>
          <w:bCs/>
        </w:rPr>
        <w:t>ШАЛИНСКОГО ГОРОДСКОГО  ОКРУГА</w:t>
      </w:r>
    </w:p>
    <w:p w:rsidR="00C710E5" w:rsidRDefault="00C710E5">
      <w:pPr>
        <w:pStyle w:val="Heading1"/>
      </w:pPr>
      <w:r>
        <w:t>П О С Т А Н О В Л Е Н И Е</w:t>
      </w:r>
    </w:p>
    <w:p w:rsidR="00C710E5" w:rsidRDefault="00C710E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C710E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C710E5" w:rsidRDefault="00C710E5"/>
        </w:tc>
      </w:tr>
    </w:tbl>
    <w:p w:rsidR="00C710E5" w:rsidRDefault="00C710E5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 xml:space="preserve"> апреля 2013 года № </w:t>
      </w:r>
      <w:r>
        <w:rPr>
          <w:sz w:val="28"/>
          <w:szCs w:val="28"/>
          <w:lang w:val="en-US"/>
        </w:rPr>
        <w:t>373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C710E5" w:rsidRDefault="00C710E5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10E5" w:rsidRDefault="00C710E5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р.п.Шаля</w:t>
      </w:r>
    </w:p>
    <w:p w:rsidR="00C710E5" w:rsidRDefault="00C710E5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10E5" w:rsidRDefault="00C710E5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установлении особого противопожарного режима на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территории Шалинского городского округа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C710E5" w:rsidRDefault="00C710E5" w:rsidP="001A0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стабилизации обстановки и усиления противопожарной защиты жилого фонда и лесов на территории Шалинского городского округа соответствии со статьей 19 Федерального Закона от 21.12.1994 года №69-ФЗ (в редакции Федерального Закона от 18.10.2007 года №230 – ФЗ) «О пожарной безопасности», статьей 8 Закона Свердловской области от 15.07.2005 года №82 – ОЗ ( в редакции Закона Свердловской области от 21.12.2007 года №168 – ОЗ) «Об обеспечении пожарной безопасности на территории Свердловской области», на основании решения К</w:t>
      </w:r>
      <w:r w:rsidRPr="00AB2BFA">
        <w:rPr>
          <w:sz w:val="28"/>
          <w:szCs w:val="28"/>
        </w:rPr>
        <w:t>омиссии по предупреждению и ликвидации чрезвычайных ситуаций и  обеспечению пожарной безопасности Шалинского городского округа</w:t>
      </w:r>
      <w:r>
        <w:rPr>
          <w:sz w:val="28"/>
          <w:szCs w:val="28"/>
        </w:rPr>
        <w:t xml:space="preserve"> от 17.04.2013 года № 2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ПОСТАНОВЛЯЮ: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Установить особый противопожарный режим на территории Шалинского городского округа  с 25.04.2013 года по 31.05.2013 года.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Рекомендовать главам поселковых и сельских администраций Администрации Шалинского городского округа, руководителям организаций, расположенным на территории Шалинского городского округа:  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Принять меры по неукоснительному исполнению Федерального закона «О пожарной безопасности», Постановления Правительства Российской Федерации от 25.04.2012 года №390 «О противопожарном режиме»;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2.2. Принять меры по запрету разведения открытого огня на территории населенных пунктов и лесов Шалинского городского округа;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 Провести проверку готовности к тушению пожаров всех имеющихся формирований добровольной пожарной охраны, пожарной и приспособленной техники для тушения пожаров;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2.4. Обеспечить исправность внутреннего и наружного противопожарного водоснабжения (пожарные краны в зданиях, пожарные гидранты, искусственные и естественные водоемы с оборудованными подъездами к ним);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2.5. Организовать обучение и провести тренировки членов добровольной пожарной охраны;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Главам поселковых и сельских администраций:</w:t>
      </w:r>
    </w:p>
    <w:p w:rsidR="00C710E5" w:rsidRDefault="00C710E5" w:rsidP="001D66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3.1. Ограничить посещение лесов гражданами;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3.2. Определить места, где необходимо создание противопожарных  минерализированных полос в населенных пунктах и незамедлительно обустроить указанные полосы;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3.3. Срочно организовать работы по уборке территорий населенных пунктов подведомственной территории от сухой травы и мусора, с</w:t>
      </w:r>
      <w:r w:rsidRPr="001D66F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привлечением руководителей организаций и населения;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3.4. Продолжить профилактическую работу по соблюдению первичных мер противопожарной безопасности в населенных пунктах и прилегающих лесных участках;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3.5. Определить места для возможной эвакуации граждан в случае приближения лесных пожаров к населенному пункту;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Рекомендовать директору ГКУ СО «Шалинское лесничество» Берлину Б.Г. усилить контроль за своевременным проведением противопожарных мероприятий и соблюдением норм пожарной безопасности в лесах предприятиями – лесопользователями; 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Рекомендовать начальнику ММО МВД РФ «Шалинский» Салямову А.Ф., начальнику ОНД Шалинского городского округа и городского округа Староуткинск Пряничникову А.В., директору ГКУ СО «Шалинское лесничество» Берлину Б.Г.: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Создать мобильные группы для патрулирования в пожароопасный период;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5.2. Осуществлять патрулирование в лесных участках, на автодорогах ведущих к местам массового отдыха людей с целью обеспечения надзора за соблюдением правил пожарной безопасности;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Предложить заместителю начальника государственного казенного пожарно – технического учреждения Свердловской области «Отряд противопожарной службы Свердловской области №2» ПЧ 2/3 Плешивых Н.М.: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6.1.   Осуществлять обмен информацией между Единой дежурно-диспетчерской службой Шалинского городского округа, участковыми лесничествами, лесозаготовительными и сельскохозяйственными предприятиями;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6.2.  Привлекать силы и средства на тушения пожаров в лесах представляющих угрозу для населенных пунктов.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Предложить начальнику Территориального отраслевого исполнительного органа Свердловской области – Ш</w:t>
      </w:r>
      <w:r w:rsidRPr="0059707B">
        <w:rPr>
          <w:sz w:val="28"/>
          <w:szCs w:val="28"/>
        </w:rPr>
        <w:t>алинское управление агропромышленного комплекса и продовольствия</w:t>
      </w:r>
      <w:r>
        <w:rPr>
          <w:sz w:val="28"/>
          <w:szCs w:val="28"/>
        </w:rPr>
        <w:t xml:space="preserve"> Министерства </w:t>
      </w:r>
      <w:r w:rsidRPr="0059707B">
        <w:rPr>
          <w:sz w:val="28"/>
          <w:szCs w:val="28"/>
        </w:rPr>
        <w:t>агропромышленного комплекса</w:t>
      </w:r>
      <w:r>
        <w:rPr>
          <w:sz w:val="28"/>
          <w:szCs w:val="28"/>
        </w:rPr>
        <w:t xml:space="preserve"> и продовольствия Свердловской области Олюнину А.А.: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7.1. Не допускать проведения сельскохозяйственных палов организациями;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7.2. Выполнить мероприятия по противопожарному обустройству земель сельскохозяйственного назначения, находящихся в пользовании                          сельхозпредприятий.</w:t>
      </w:r>
    </w:p>
    <w:p w:rsidR="00C710E5" w:rsidRDefault="00C710E5" w:rsidP="00D901E2">
      <w:pPr>
        <w:jc w:val="both"/>
        <w:rPr>
          <w:sz w:val="28"/>
          <w:szCs w:val="28"/>
        </w:rPr>
      </w:pPr>
      <w:r w:rsidRPr="00D901E2">
        <w:rPr>
          <w:sz w:val="28"/>
          <w:szCs w:val="28"/>
        </w:rPr>
        <w:t xml:space="preserve">             8. Предложить начальнику </w:t>
      </w:r>
      <w:r>
        <w:rPr>
          <w:sz w:val="28"/>
          <w:szCs w:val="28"/>
        </w:rPr>
        <w:t>Шалинского</w:t>
      </w:r>
      <w:r w:rsidRPr="00D901E2">
        <w:rPr>
          <w:sz w:val="28"/>
          <w:szCs w:val="28"/>
        </w:rPr>
        <w:t xml:space="preserve"> ЦКТО Первоуральского районного узла связи Екатеринбургского филиала ОАО Междугородной, международной электрической связи «Ростелеком»</w:t>
      </w:r>
      <w:r>
        <w:rPr>
          <w:sz w:val="28"/>
          <w:szCs w:val="28"/>
        </w:rPr>
        <w:t xml:space="preserve"> Давыдовой Л.А. обеспечить в пожароопасный период бесперебойную связь на территории Шалинского городского округа.</w:t>
      </w:r>
    </w:p>
    <w:p w:rsidR="00C710E5" w:rsidRDefault="00C710E5" w:rsidP="00D9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  Предложить директору ООО «Шалинское СУ» Кунгурову А.Д. провести очистку придорожных полос на закрепленных участках.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  Рекомендовать руководителям организаций жилищно – коммунального хозяйства содержать в исправном состоянии водонапорные скважины, оборудованные для заправки пожарных автомобилей, пожарные гидранты.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Настоящее постановление опубликовать в газете «Шалинский вестник» и разместить на официальном сайте администрации Шалинского городского округа.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Контроль за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Шалинского </w:t>
      </w:r>
    </w:p>
    <w:p w:rsidR="00C710E5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    О.Н.Сандаков</w:t>
      </w:r>
    </w:p>
    <w:p w:rsidR="00C710E5" w:rsidRPr="001419E7" w:rsidRDefault="00C710E5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0E5" w:rsidRDefault="00C710E5" w:rsidP="00D47801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C710E5" w:rsidRDefault="00C710E5" w:rsidP="00BF0B36">
      <w:pPr>
        <w:jc w:val="center"/>
        <w:rPr>
          <w:sz w:val="28"/>
          <w:szCs w:val="28"/>
        </w:rPr>
      </w:pPr>
    </w:p>
    <w:p w:rsidR="00C710E5" w:rsidRDefault="00C710E5" w:rsidP="00A07CE4">
      <w:pPr>
        <w:jc w:val="both"/>
        <w:rPr>
          <w:sz w:val="28"/>
          <w:szCs w:val="28"/>
        </w:rPr>
      </w:pPr>
    </w:p>
    <w:sectPr w:rsidR="00C710E5" w:rsidSect="009D3EB1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AFB"/>
    <w:multiLevelType w:val="hybridMultilevel"/>
    <w:tmpl w:val="6ED09970"/>
    <w:lvl w:ilvl="0" w:tplc="B8B20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5731A"/>
    <w:multiLevelType w:val="hybridMultilevel"/>
    <w:tmpl w:val="C9E8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CD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FF"/>
    <w:rsid w:val="00015860"/>
    <w:rsid w:val="001419E7"/>
    <w:rsid w:val="00164BA5"/>
    <w:rsid w:val="00177F67"/>
    <w:rsid w:val="001A0AC2"/>
    <w:rsid w:val="001D66FD"/>
    <w:rsid w:val="001F49BE"/>
    <w:rsid w:val="002037BB"/>
    <w:rsid w:val="0026580C"/>
    <w:rsid w:val="00294083"/>
    <w:rsid w:val="002B0A31"/>
    <w:rsid w:val="002E5357"/>
    <w:rsid w:val="00302178"/>
    <w:rsid w:val="00347C5B"/>
    <w:rsid w:val="00376FB8"/>
    <w:rsid w:val="0038298A"/>
    <w:rsid w:val="00395E31"/>
    <w:rsid w:val="003A49C0"/>
    <w:rsid w:val="003B1F59"/>
    <w:rsid w:val="00434923"/>
    <w:rsid w:val="00473648"/>
    <w:rsid w:val="00486583"/>
    <w:rsid w:val="004A4FEB"/>
    <w:rsid w:val="004C1C42"/>
    <w:rsid w:val="004F304B"/>
    <w:rsid w:val="00520E47"/>
    <w:rsid w:val="00520F50"/>
    <w:rsid w:val="00540ECB"/>
    <w:rsid w:val="005605E0"/>
    <w:rsid w:val="0056269E"/>
    <w:rsid w:val="0057288E"/>
    <w:rsid w:val="0059707B"/>
    <w:rsid w:val="005D156C"/>
    <w:rsid w:val="006311FF"/>
    <w:rsid w:val="006F12F5"/>
    <w:rsid w:val="007B23CC"/>
    <w:rsid w:val="00810F10"/>
    <w:rsid w:val="008941AA"/>
    <w:rsid w:val="008C74C9"/>
    <w:rsid w:val="00902DBC"/>
    <w:rsid w:val="00962718"/>
    <w:rsid w:val="009C2D0B"/>
    <w:rsid w:val="009D3EB1"/>
    <w:rsid w:val="009D78F7"/>
    <w:rsid w:val="009D79C6"/>
    <w:rsid w:val="009E1AE9"/>
    <w:rsid w:val="00A07CE4"/>
    <w:rsid w:val="00A93987"/>
    <w:rsid w:val="00AB2BFA"/>
    <w:rsid w:val="00B05E1E"/>
    <w:rsid w:val="00B750E6"/>
    <w:rsid w:val="00BA7B47"/>
    <w:rsid w:val="00BF0B36"/>
    <w:rsid w:val="00C710E5"/>
    <w:rsid w:val="00CC14EC"/>
    <w:rsid w:val="00D05D7D"/>
    <w:rsid w:val="00D47801"/>
    <w:rsid w:val="00D56A1F"/>
    <w:rsid w:val="00D6700A"/>
    <w:rsid w:val="00D74196"/>
    <w:rsid w:val="00D85887"/>
    <w:rsid w:val="00D901E2"/>
    <w:rsid w:val="00DA79A7"/>
    <w:rsid w:val="00DB22FF"/>
    <w:rsid w:val="00DC6C15"/>
    <w:rsid w:val="00E81AE7"/>
    <w:rsid w:val="00F238B3"/>
    <w:rsid w:val="00F30CE1"/>
    <w:rsid w:val="00F32524"/>
    <w:rsid w:val="00F6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B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EB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9D3EB1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4E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D3EB1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E77"/>
    <w:rPr>
      <w:sz w:val="20"/>
      <w:szCs w:val="20"/>
    </w:rPr>
  </w:style>
  <w:style w:type="table" w:styleId="TableGrid">
    <w:name w:val="Table Grid"/>
    <w:basedOn w:val="TableNormal"/>
    <w:uiPriority w:val="99"/>
    <w:rsid w:val="004A4F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885</Words>
  <Characters>5047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</cp:revision>
  <cp:lastPrinted>2013-04-19T07:31:00Z</cp:lastPrinted>
  <dcterms:created xsi:type="dcterms:W3CDTF">2013-04-22T03:30:00Z</dcterms:created>
  <dcterms:modified xsi:type="dcterms:W3CDTF">2013-04-22T11:18:00Z</dcterms:modified>
</cp:coreProperties>
</file>