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62" w:rsidRPr="003E3262" w:rsidRDefault="003E3262" w:rsidP="003E3262">
      <w:pPr>
        <w:pStyle w:val="a3"/>
        <w:rPr>
          <w:b/>
          <w:szCs w:val="28"/>
        </w:rPr>
      </w:pPr>
      <w:r w:rsidRPr="003E3262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-342900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262" w:rsidRPr="003E3262" w:rsidRDefault="003E3262" w:rsidP="003E3262">
      <w:pPr>
        <w:pStyle w:val="a3"/>
        <w:rPr>
          <w:b/>
          <w:szCs w:val="28"/>
        </w:rPr>
      </w:pPr>
    </w:p>
    <w:p w:rsidR="003E3262" w:rsidRPr="00D274DA" w:rsidRDefault="003E3262" w:rsidP="003E3262">
      <w:pPr>
        <w:pStyle w:val="a3"/>
        <w:rPr>
          <w:szCs w:val="28"/>
        </w:rPr>
      </w:pPr>
      <w:r w:rsidRPr="003E3262">
        <w:rPr>
          <w:b/>
          <w:szCs w:val="28"/>
        </w:rPr>
        <w:t xml:space="preserve"> </w:t>
      </w:r>
      <w:r w:rsidR="00D274DA">
        <w:rPr>
          <w:b/>
          <w:szCs w:val="28"/>
        </w:rPr>
        <w:t xml:space="preserve">                                                        </w:t>
      </w:r>
      <w:r w:rsidRPr="003E3262">
        <w:rPr>
          <w:b/>
          <w:szCs w:val="28"/>
        </w:rPr>
        <w:t xml:space="preserve">ДУМА </w:t>
      </w:r>
      <w:r w:rsidR="00D274DA">
        <w:rPr>
          <w:b/>
          <w:szCs w:val="28"/>
        </w:rPr>
        <w:t xml:space="preserve">                                 </w:t>
      </w:r>
      <w:proofErr w:type="gramStart"/>
      <w:r w:rsidR="00D274DA" w:rsidRPr="00D274DA">
        <w:rPr>
          <w:szCs w:val="28"/>
        </w:rPr>
        <w:t>П</w:t>
      </w:r>
      <w:proofErr w:type="gramEnd"/>
      <w:r w:rsidR="00D274DA" w:rsidRPr="00D274DA">
        <w:rPr>
          <w:szCs w:val="28"/>
        </w:rPr>
        <w:t xml:space="preserve"> Р О Е К Т</w:t>
      </w:r>
    </w:p>
    <w:p w:rsidR="003E3262" w:rsidRPr="003E3262" w:rsidRDefault="003E3262" w:rsidP="003E3262">
      <w:pPr>
        <w:pStyle w:val="a3"/>
        <w:rPr>
          <w:b/>
          <w:szCs w:val="28"/>
        </w:rPr>
      </w:pPr>
      <w:r w:rsidRPr="003E3262">
        <w:rPr>
          <w:b/>
          <w:szCs w:val="28"/>
        </w:rPr>
        <w:t>ШАЛИНСКОГО ГОРОДСКОГО ОКРУГА</w:t>
      </w:r>
    </w:p>
    <w:p w:rsidR="003E3262" w:rsidRPr="003E3262" w:rsidRDefault="003E3262" w:rsidP="003E3262">
      <w:pPr>
        <w:pStyle w:val="1"/>
        <w:rPr>
          <w:szCs w:val="28"/>
        </w:rPr>
      </w:pPr>
      <w:proofErr w:type="gramStart"/>
      <w:r w:rsidRPr="003E3262">
        <w:rPr>
          <w:szCs w:val="28"/>
        </w:rPr>
        <w:t>Р</w:t>
      </w:r>
      <w:proofErr w:type="gramEnd"/>
      <w:r w:rsidRPr="003E3262">
        <w:rPr>
          <w:szCs w:val="28"/>
        </w:rPr>
        <w:t xml:space="preserve"> Е Ш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3E3262" w:rsidRPr="003E3262" w:rsidTr="00EF2BA7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E3262" w:rsidRPr="003E3262" w:rsidRDefault="003E3262" w:rsidP="00EF2BA7">
            <w:pPr>
              <w:rPr>
                <w:sz w:val="28"/>
                <w:szCs w:val="28"/>
              </w:rPr>
            </w:pPr>
          </w:p>
        </w:tc>
      </w:tr>
    </w:tbl>
    <w:p w:rsidR="003E3262" w:rsidRPr="003E3262" w:rsidRDefault="003E3262" w:rsidP="003E3262">
      <w:pPr>
        <w:jc w:val="left"/>
        <w:rPr>
          <w:sz w:val="28"/>
          <w:szCs w:val="28"/>
        </w:rPr>
      </w:pPr>
      <w:r w:rsidRPr="003E3262">
        <w:rPr>
          <w:sz w:val="28"/>
          <w:szCs w:val="28"/>
        </w:rPr>
        <w:t>от  _________________   2016 года № _____</w:t>
      </w:r>
    </w:p>
    <w:p w:rsidR="003E3262" w:rsidRPr="003E3262" w:rsidRDefault="003E3262" w:rsidP="003E3262">
      <w:pPr>
        <w:spacing w:after="120"/>
        <w:jc w:val="left"/>
        <w:rPr>
          <w:sz w:val="28"/>
          <w:szCs w:val="28"/>
        </w:rPr>
      </w:pPr>
      <w:r w:rsidRPr="003E3262">
        <w:rPr>
          <w:sz w:val="28"/>
          <w:szCs w:val="28"/>
        </w:rPr>
        <w:t>р.п. Шаля</w:t>
      </w:r>
    </w:p>
    <w:p w:rsidR="00FC17D8" w:rsidRPr="003E3262" w:rsidRDefault="00FC17D8" w:rsidP="003E32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7D8" w:rsidRPr="00FC31C5" w:rsidRDefault="00FC31C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1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 утверждении </w:t>
      </w:r>
      <w:r w:rsidR="00AE4B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FC31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оложения о порядке и условиях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FC31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риватизации муниципального имущества Шалинского городского округа</w:t>
      </w:r>
      <w:r w:rsidRPr="00FC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17D8" w:rsidRPr="003E3262" w:rsidRDefault="00FC17D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262" w:rsidRPr="003E3262" w:rsidRDefault="00FC31C5" w:rsidP="00806E3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217 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E36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="00806E36" w:rsidRPr="003E32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06E36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806E36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2001 года № 178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06E36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E36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«О приватизации государственного и муниципального имущества»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3 статьи 51 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FC17D8" w:rsidRPr="003E32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 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став</w:t>
      </w:r>
      <w:r w:rsidR="00806E36">
        <w:rPr>
          <w:rFonts w:ascii="Times New Roman" w:hAnsi="Times New Roman" w:cs="Times New Roman"/>
          <w:color w:val="000000" w:themeColor="text1"/>
          <w:sz w:val="28"/>
          <w:szCs w:val="28"/>
        </w:rPr>
        <w:t>ом Шалинского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проект муниципального правового акта, внесенного в Думу городского округа временно исполняющим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главы городского округа (письмо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№ __), </w:t>
      </w:r>
      <w:proofErr w:type="gramStart"/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Дума</w:t>
      </w:r>
      <w:proofErr w:type="gramEnd"/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Шалинского 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</w:p>
    <w:p w:rsidR="00FC17D8" w:rsidRPr="003E3262" w:rsidRDefault="00FC31C5" w:rsidP="003E3262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3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</w:t>
      </w:r>
      <w:r w:rsidR="00FC17D8" w:rsidRPr="003E3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C17D8" w:rsidRPr="003E3262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3" w:history="1">
        <w:r w:rsidRPr="003E32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</w:t>
      </w:r>
      <w:r w:rsidR="00FC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условиях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приватизации муниципального имущества 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Шалинского городского округа 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(прил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агается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C17D8" w:rsidRPr="003E3262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C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hyperlink r:id="rId10" w:history="1">
        <w:r w:rsidR="00FC31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Pr="003E32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</w:t>
        </w:r>
      </w:hyperlink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Шалинского 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от 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27 декабря 2012 года № 91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приватизации муниципального имущества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Шалинского городского округа»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3262" w:rsidRPr="003E3262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proofErr w:type="gramStart"/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с даты опубликования</w:t>
      </w:r>
      <w:proofErr w:type="gramEnd"/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7D8" w:rsidRPr="003E3262" w:rsidRDefault="003E32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4. Н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астоящее </w:t>
      </w:r>
      <w:r w:rsidR="00FC31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ешение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газете «</w:t>
      </w:r>
      <w:proofErr w:type="spellStart"/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Шалинский</w:t>
      </w:r>
      <w:proofErr w:type="spellEnd"/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вестник»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r w:rsidR="00FC31C5"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Шалинского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округа.</w:t>
      </w:r>
    </w:p>
    <w:p w:rsidR="00FC17D8" w:rsidRPr="003E3262" w:rsidRDefault="003E32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исполнения настоящего Решения возложить на 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экономической политике,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бюджету,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финансам и налогам Думы 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Шалинского городского округа 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А.А.Кадыров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C17D8" w:rsidRDefault="00FC17D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E36" w:rsidRDefault="00806E3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4DA" w:rsidRDefault="00D274D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4DA" w:rsidRDefault="00D274DA" w:rsidP="00D274DA">
      <w:pPr>
        <w:keepNext/>
        <w:jc w:val="both"/>
        <w:outlineLvl w:val="0"/>
        <w:rPr>
          <w:sz w:val="28"/>
          <w:szCs w:val="28"/>
        </w:rPr>
      </w:pPr>
      <w:r w:rsidRPr="00826991">
        <w:rPr>
          <w:sz w:val="28"/>
          <w:szCs w:val="28"/>
        </w:rPr>
        <w:t xml:space="preserve">Временно </w:t>
      </w:r>
      <w:proofErr w:type="gramStart"/>
      <w:r w:rsidRPr="00826991">
        <w:rPr>
          <w:sz w:val="28"/>
          <w:szCs w:val="28"/>
        </w:rPr>
        <w:t>исполняющий</w:t>
      </w:r>
      <w:proofErr w:type="gramEnd"/>
      <w:r w:rsidRPr="00826991">
        <w:rPr>
          <w:sz w:val="28"/>
          <w:szCs w:val="28"/>
        </w:rPr>
        <w:t xml:space="preserve"> полномочия</w:t>
      </w:r>
    </w:p>
    <w:p w:rsidR="00D274DA" w:rsidRPr="00826991" w:rsidRDefault="00D274DA" w:rsidP="00D274DA">
      <w:pPr>
        <w:keepNext/>
        <w:jc w:val="both"/>
        <w:outlineLvl w:val="0"/>
        <w:rPr>
          <w:sz w:val="28"/>
          <w:szCs w:val="28"/>
        </w:rPr>
      </w:pPr>
      <w:r w:rsidRPr="00826991">
        <w:rPr>
          <w:sz w:val="28"/>
          <w:szCs w:val="28"/>
        </w:rPr>
        <w:t>главы Шалинского городского округа</w:t>
      </w:r>
      <w:r>
        <w:rPr>
          <w:sz w:val="28"/>
          <w:szCs w:val="28"/>
        </w:rPr>
        <w:t xml:space="preserve">                                        </w:t>
      </w:r>
      <w:proofErr w:type="spellStart"/>
      <w:r w:rsidRPr="00826991">
        <w:rPr>
          <w:sz w:val="28"/>
          <w:szCs w:val="28"/>
        </w:rPr>
        <w:t>А.П.Богатырев</w:t>
      </w:r>
      <w:proofErr w:type="spellEnd"/>
    </w:p>
    <w:p w:rsidR="00D274DA" w:rsidRPr="00826991" w:rsidRDefault="00D274DA" w:rsidP="00D274DA">
      <w:pPr>
        <w:keepNext/>
        <w:jc w:val="both"/>
        <w:outlineLvl w:val="0"/>
        <w:rPr>
          <w:sz w:val="28"/>
          <w:szCs w:val="28"/>
        </w:rPr>
      </w:pPr>
      <w:r w:rsidRPr="00826991">
        <w:rPr>
          <w:sz w:val="28"/>
          <w:szCs w:val="28"/>
        </w:rPr>
        <w:tab/>
      </w:r>
      <w:r w:rsidRPr="0082699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26991">
        <w:rPr>
          <w:sz w:val="28"/>
          <w:szCs w:val="28"/>
        </w:rPr>
        <w:t xml:space="preserve">                         </w:t>
      </w:r>
    </w:p>
    <w:p w:rsidR="003E3262" w:rsidRDefault="003E3262" w:rsidP="00D274DA">
      <w:pPr>
        <w:jc w:val="both"/>
        <w:rPr>
          <w:bCs/>
          <w:iCs/>
          <w:sz w:val="28"/>
          <w:szCs w:val="28"/>
        </w:rPr>
        <w:sectPr w:rsidR="003E3262" w:rsidSect="003E326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C17D8" w:rsidRPr="00D45585" w:rsidRDefault="00FC31C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Утверждено</w:t>
      </w:r>
    </w:p>
    <w:p w:rsidR="00FC17D8" w:rsidRPr="00D45585" w:rsidRDefault="00FC31C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ешени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Думы</w:t>
      </w:r>
      <w:r w:rsidR="00D45585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Шалинского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</w:p>
    <w:p w:rsidR="00FC17D8" w:rsidRPr="00D45585" w:rsidRDefault="00D45585" w:rsidP="00EE63C7">
      <w:pPr>
        <w:pStyle w:val="ConsPlusNormal"/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№ </w:t>
      </w:r>
    </w:p>
    <w:p w:rsidR="00FC17D8" w:rsidRPr="00D45585" w:rsidRDefault="00FC17D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7D8" w:rsidRPr="00D45585" w:rsidRDefault="00FC17D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3"/>
      <w:bookmarkEnd w:id="0"/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FC17D8" w:rsidRPr="00D45585" w:rsidRDefault="00FC17D8" w:rsidP="00735817">
      <w:pPr>
        <w:pStyle w:val="ConsPlusTitle"/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ПОРЯДКЕ </w:t>
      </w:r>
      <w:r w:rsidR="00FC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УСЛОВИЯХ 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ПРИВАТИЗАЦИИ</w:t>
      </w:r>
      <w:r w:rsidR="007F6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D45585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ШАЛИНСКОГО 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</w:p>
    <w:p w:rsidR="00FC17D8" w:rsidRPr="00024D52" w:rsidRDefault="00024D52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</w:t>
      </w:r>
      <w:r w:rsidRPr="0002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бщие положения</w:t>
      </w:r>
    </w:p>
    <w:p w:rsidR="00FC17D8" w:rsidRPr="00902A50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порядке организации и проведения приватизации муниципального имущества </w:t>
      </w:r>
      <w:r w:rsidR="00D45585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Шалинского 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(далее по тексту </w:t>
      </w:r>
      <w:r w:rsidR="00D45585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Положение) разработано в соответствии с Федеральным </w:t>
      </w:r>
      <w:hyperlink r:id="rId11" w:history="1">
        <w:r w:rsidRPr="00D4558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21.12.2001</w:t>
      </w:r>
      <w:r w:rsidR="00D45585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369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178 – ФЗ </w:t>
      </w:r>
      <w:r w:rsidR="00D45585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О приватизации государственного и муниципального имущества</w:t>
      </w:r>
      <w:r w:rsidR="00D45585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</w:t>
      </w:r>
      <w:r w:rsidR="00D45585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</w:t>
      </w:r>
      <w:r w:rsidR="00D45585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 </w:t>
      </w:r>
      <w:r w:rsidR="00592369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92369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21.12.2001 года </w:t>
      </w:r>
      <w:r w:rsidR="00592369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№ 178 – ФЗ</w:t>
      </w:r>
      <w:r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2" w:history="1">
        <w:r w:rsidR="00902A50" w:rsidRPr="00902A5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>года №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>равления в Российской Федерации»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, Федеральным</w:t>
      </w:r>
      <w:proofErr w:type="gramEnd"/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proofErr w:type="gramStart"/>
        <w:r w:rsidR="00902A50" w:rsidRPr="00902A5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26.07.2006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135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О защите конкуренции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4" w:history="1">
        <w:r w:rsidR="00902A50" w:rsidRPr="00902A5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209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О развитии малого и среднего предпринимательства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F2BA7" w:rsidRP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(далее по тексту – Федеральный закон от 24.07.2007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209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ФЗ)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 </w:t>
      </w:r>
      <w:hyperlink r:id="rId15" w:history="1">
        <w:r w:rsidR="00902A50" w:rsidRPr="00902A5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22.07.2008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159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="00902A50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предпринимательства, и о внесении изменений в отдельные законодательные акты Российской Федерации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F2BA7" w:rsidRP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(далее по тексту – Федеральный закон от 22.07.2008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159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ФЗ)</w:t>
      </w:r>
      <w:r w:rsid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6" w:history="1">
        <w:r w:rsidRPr="00902A50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585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Шалинского </w:t>
      </w:r>
      <w:r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</w:t>
      </w:r>
      <w:r w:rsidR="00FC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Шалинского 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округа, в собственность физических и (или) юридических лиц.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6E3ED2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E3ED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071F">
        <w:rPr>
          <w:rFonts w:ascii="Times New Roman" w:hAnsi="Times New Roman" w:cs="Times New Roman"/>
          <w:color w:val="000000" w:themeColor="text1"/>
          <w:sz w:val="24"/>
          <w:szCs w:val="24"/>
        </w:rPr>
        <w:t>Органом, осуществляющим полномочия в сфере приватизации муниципального имущества, является Комитет по управлению муниципальным имуществом администрации Шалинского городского округа (далее по тексту – Комитет).</w:t>
      </w:r>
      <w:r w:rsidR="00B06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071F" w:rsidRDefault="00B0614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Комитет возлагается организационное обеспечение процесса приватизации: создание нормативной базы и методической документации для осуществления приватизации, организация ведения реестра муниципального имущества городского округа.</w:t>
      </w:r>
    </w:p>
    <w:p w:rsidR="00FC17D8" w:rsidRPr="00D45585" w:rsidRDefault="005607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E3ED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FC17D8" w:rsidRPr="00D45585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жилищного фонда;</w:t>
      </w:r>
    </w:p>
    <w:p w:rsidR="00FC17D8" w:rsidRPr="00D45585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на основании судебного решения;</w:t>
      </w:r>
    </w:p>
    <w:p w:rsidR="00FC17D8" w:rsidRPr="00D45585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имущества, закрепленного в хозяйственном ведении и оперативном управлении за муниципальными унитарными предприятиями и муниципальными учреждениями;</w:t>
      </w:r>
    </w:p>
    <w:p w:rsidR="00FC17D8" w:rsidRPr="00D45585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FC17D8" w:rsidRPr="00D45585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природных ресурсов;</w:t>
      </w:r>
    </w:p>
    <w:p w:rsidR="00FC17D8" w:rsidRPr="00D45585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имущества, находящегося за пределами территории Российской Федерации;</w:t>
      </w:r>
    </w:p>
    <w:p w:rsidR="00FC17D8" w:rsidRPr="00D45585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в случаях, предусмотренных международными договорами Российской Федерации;</w:t>
      </w:r>
    </w:p>
    <w:p w:rsidR="00FC17D8" w:rsidRPr="00D45585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участков, которые находятся в государственной или муниципальной собственности</w:t>
      </w:r>
      <w:proofErr w:type="gramEnd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и 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FC17D8" w:rsidRPr="00D45585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в собственность некоммерческих организаций, созданных при преобразовании муниципальных учреждений;</w:t>
      </w:r>
    </w:p>
    <w:p w:rsidR="00FC17D8" w:rsidRPr="00D45585" w:rsidRDefault="003B4CEF" w:rsidP="00E605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58B">
        <w:rPr>
          <w:rFonts w:ascii="Times New Roman" w:hAnsi="Times New Roman" w:cs="Times New Roman"/>
          <w:color w:val="000000" w:themeColor="text1"/>
          <w:sz w:val="24"/>
          <w:szCs w:val="24"/>
        </w:rPr>
        <w:t>иного муниципального имущества в случаях, предусмотренных законодательством Российской Федерации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17D8" w:rsidRDefault="00DB4E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DB4E81" w:rsidRDefault="00DB4E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1.6.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DB4E81" w:rsidRDefault="00DB4E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1.7.</w:t>
      </w:r>
      <w:r w:rsidR="00AA7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AA79F0" w:rsidRPr="00D45585" w:rsidRDefault="00AA79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1.8. Ограни</w:t>
      </w:r>
      <w:r w:rsidR="00C71634">
        <w:rPr>
          <w:rFonts w:ascii="Times New Roman" w:hAnsi="Times New Roman" w:cs="Times New Roman"/>
          <w:color w:val="000000" w:themeColor="text1"/>
          <w:sz w:val="24"/>
          <w:szCs w:val="24"/>
        </w:rPr>
        <w:t>чения, установленные пунктом 1.7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настоящего Положения,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</w:t>
      </w:r>
      <w:r w:rsidR="00C7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земельных участках, при приобре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тении указанными собст</w:t>
      </w:r>
      <w:r w:rsidR="00C71634">
        <w:rPr>
          <w:rFonts w:ascii="Times New Roman" w:hAnsi="Times New Roman" w:cs="Times New Roman"/>
          <w:color w:val="000000" w:themeColor="text1"/>
          <w:sz w:val="24"/>
          <w:szCs w:val="24"/>
        </w:rPr>
        <w:t>венниками этих земельных участков.</w:t>
      </w:r>
    </w:p>
    <w:p w:rsidR="00FC17D8" w:rsidRPr="00024D52" w:rsidRDefault="00024D52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</w:t>
      </w:r>
      <w:r w:rsidRPr="00024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ланирование приватизации муниципального имущества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2.1. Приватизация муниципальной собственности проводится на основе прогнозного плана приватизации муниципального имущества на очередной финансовый год, утвержденного Думой</w:t>
      </w:r>
      <w:r w:rsidR="006E3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Шалинского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округа.</w:t>
      </w:r>
    </w:p>
    <w:p w:rsidR="00CB19F0" w:rsidRDefault="00024D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Прогнозный план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содержит</w:t>
      </w:r>
      <w:r w:rsidR="00CB19F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19F0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19F0">
        <w:rPr>
          <w:rFonts w:ascii="Times New Roman" w:hAnsi="Times New Roman" w:cs="Times New Roman"/>
          <w:color w:val="000000" w:themeColor="text1"/>
          <w:sz w:val="24"/>
          <w:szCs w:val="24"/>
        </w:rPr>
        <w:t>задачи приватизации в соответствующем году;</w:t>
      </w:r>
    </w:p>
    <w:p w:rsidR="00CB19F0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B1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объектов муниципального имущества, которые планируется приватиз</w:t>
      </w:r>
      <w:r w:rsidR="00CB19F0">
        <w:rPr>
          <w:rFonts w:ascii="Times New Roman" w:hAnsi="Times New Roman" w:cs="Times New Roman"/>
          <w:color w:val="000000" w:themeColor="text1"/>
          <w:sz w:val="24"/>
          <w:szCs w:val="24"/>
        </w:rPr>
        <w:t>ировать в соответствующем году;</w:t>
      </w:r>
    </w:p>
    <w:p w:rsidR="00FC17D8" w:rsidRPr="00D45585" w:rsidRDefault="003B4C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B1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 поступлений в местный бюджет денежных средств, полученных от приватизации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Органы местного самоуправления, муниципальные унитарные предприятия, муниципальные учреждения, а также иные юридические лица и граждане вправе направлять в Комитет свои предложения о приватизации муниципального имущества в срок до первого </w:t>
      </w:r>
      <w:r w:rsidR="00CB19F0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 года.</w:t>
      </w:r>
    </w:p>
    <w:p w:rsidR="00FC17D8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2.4. Комитет разрабаты</w:t>
      </w:r>
      <w:r w:rsidR="009A3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вает и выносит прогнозный план 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обсуждение постоянной комиссии Думы городского округа по экономической политике, </w:t>
      </w:r>
      <w:r w:rsidR="009A3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бюджету, 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финансам и налогам.</w:t>
      </w:r>
    </w:p>
    <w:p w:rsidR="00CB19F0" w:rsidRPr="00D45585" w:rsidRDefault="00CB19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A4320E">
        <w:rPr>
          <w:rFonts w:ascii="Times New Roman" w:hAnsi="Times New Roman" w:cs="Times New Roman"/>
          <w:color w:val="000000" w:themeColor="text1"/>
          <w:sz w:val="24"/>
          <w:szCs w:val="24"/>
        </w:rPr>
        <w:t>Отчет о выполнении прогнозного плана приватизации муниципального имущества за прошедший год представляется Комитетом Думе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</w:t>
      </w:r>
      <w:r w:rsidR="00592369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>инского</w:t>
      </w:r>
      <w:r w:rsidR="00A43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округа.</w:t>
      </w:r>
    </w:p>
    <w:p w:rsidR="00FC17D8" w:rsidRPr="00CB19F0" w:rsidRDefault="00A4320E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CB1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</w:t>
      </w:r>
      <w:r w:rsidR="00CB19F0" w:rsidRPr="00CB1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пределение цены подлежащего приватизации</w:t>
      </w:r>
      <w:r w:rsidR="00CB1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19F0" w:rsidRPr="00CB1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имущества</w:t>
      </w:r>
    </w:p>
    <w:p w:rsidR="00FC17D8" w:rsidRDefault="00FB62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</w:t>
      </w:r>
      <w:hyperlink r:id="rId17" w:history="1">
        <w:r w:rsidR="00FC17D8" w:rsidRPr="00D4558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B1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369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92369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21.12.2001 года </w:t>
      </w:r>
      <w:r w:rsidR="00592369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№ 178 – ФЗ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месяцев.</w:t>
      </w:r>
      <w:proofErr w:type="gramEnd"/>
    </w:p>
    <w:p w:rsidR="00D72ED9" w:rsidRDefault="007F6AA2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CB19F0" w:rsidRPr="00CB1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Способы приватизации муниципального имущества</w:t>
      </w:r>
    </w:p>
    <w:p w:rsidR="00D72ED9" w:rsidRDefault="00D72ED9" w:rsidP="00D72ED9">
      <w:pPr>
        <w:pStyle w:val="ConsPlusNormal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F6AA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При приватизации муниципального имущества используются следующие способы, предусмотренные настоящим Положением: </w:t>
      </w:r>
    </w:p>
    <w:p w:rsidR="00D72ED9" w:rsidRPr="00DD072E" w:rsidRDefault="003B4CEF" w:rsidP="00D72E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72ED9" w:rsidRPr="00DD072E">
        <w:rPr>
          <w:rFonts w:ascii="Times New Roman" w:hAnsi="Times New Roman" w:cs="Times New Roman"/>
          <w:sz w:val="24"/>
          <w:szCs w:val="24"/>
        </w:rPr>
        <w:t xml:space="preserve"> преобразование муниципального унитарного предприятия в акционерное общество либо преобразование муниципального унитарного предприятия в общество с ограниченной ответственностью;</w:t>
      </w:r>
    </w:p>
    <w:p w:rsidR="00D72ED9" w:rsidRPr="00DD072E" w:rsidRDefault="003B4CEF" w:rsidP="00D72E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6AA2">
        <w:rPr>
          <w:rFonts w:ascii="Times New Roman" w:hAnsi="Times New Roman" w:cs="Times New Roman"/>
          <w:sz w:val="24"/>
          <w:szCs w:val="24"/>
        </w:rPr>
        <w:t>)</w:t>
      </w:r>
      <w:r w:rsidR="00D72ED9" w:rsidRPr="00DD072E">
        <w:rPr>
          <w:rFonts w:ascii="Times New Roman" w:hAnsi="Times New Roman" w:cs="Times New Roman"/>
          <w:sz w:val="24"/>
          <w:szCs w:val="24"/>
        </w:rPr>
        <w:t xml:space="preserve"> продажа муниципального имущества на аукционе;</w:t>
      </w:r>
    </w:p>
    <w:p w:rsidR="00D72ED9" w:rsidRPr="00DD072E" w:rsidRDefault="003B4CEF" w:rsidP="00D72E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F6AA2">
        <w:rPr>
          <w:rFonts w:ascii="Times New Roman" w:hAnsi="Times New Roman" w:cs="Times New Roman"/>
          <w:sz w:val="24"/>
          <w:szCs w:val="24"/>
        </w:rPr>
        <w:t>)</w:t>
      </w:r>
      <w:r w:rsidR="00D72ED9" w:rsidRPr="00DD072E">
        <w:rPr>
          <w:rFonts w:ascii="Times New Roman" w:hAnsi="Times New Roman" w:cs="Times New Roman"/>
          <w:sz w:val="24"/>
          <w:szCs w:val="24"/>
        </w:rPr>
        <w:t xml:space="preserve"> продажа муниципального имущества на конкурсе;</w:t>
      </w:r>
    </w:p>
    <w:p w:rsidR="00D72ED9" w:rsidRPr="00DD072E" w:rsidRDefault="003B4CEF" w:rsidP="00D72E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6AA2">
        <w:rPr>
          <w:rFonts w:ascii="Times New Roman" w:hAnsi="Times New Roman" w:cs="Times New Roman"/>
          <w:sz w:val="24"/>
          <w:szCs w:val="24"/>
        </w:rPr>
        <w:t>)</w:t>
      </w:r>
      <w:r w:rsidR="00D72ED9" w:rsidRPr="00DD072E">
        <w:rPr>
          <w:rFonts w:ascii="Times New Roman" w:hAnsi="Times New Roman" w:cs="Times New Roman"/>
          <w:sz w:val="24"/>
          <w:szCs w:val="24"/>
        </w:rPr>
        <w:t xml:space="preserve"> продажа муниципального имущества посредством публичного предложения;</w:t>
      </w:r>
    </w:p>
    <w:p w:rsidR="00D72ED9" w:rsidRPr="00DD072E" w:rsidRDefault="003B4CEF" w:rsidP="00D72E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6AA2">
        <w:rPr>
          <w:rFonts w:ascii="Times New Roman" w:hAnsi="Times New Roman" w:cs="Times New Roman"/>
          <w:sz w:val="24"/>
          <w:szCs w:val="24"/>
        </w:rPr>
        <w:t>)</w:t>
      </w:r>
      <w:r w:rsidR="00D72ED9" w:rsidRPr="00DD072E">
        <w:rPr>
          <w:rFonts w:ascii="Times New Roman" w:hAnsi="Times New Roman" w:cs="Times New Roman"/>
          <w:sz w:val="24"/>
          <w:szCs w:val="24"/>
        </w:rPr>
        <w:t xml:space="preserve"> продажа муниципального имущества без объявления цены;</w:t>
      </w:r>
    </w:p>
    <w:p w:rsidR="00D72ED9" w:rsidRPr="00DD072E" w:rsidRDefault="003B4CEF" w:rsidP="00D72E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6AA2">
        <w:rPr>
          <w:rFonts w:ascii="Times New Roman" w:hAnsi="Times New Roman" w:cs="Times New Roman"/>
          <w:sz w:val="24"/>
          <w:szCs w:val="24"/>
        </w:rPr>
        <w:t xml:space="preserve">) </w:t>
      </w:r>
      <w:r w:rsidR="00D72ED9" w:rsidRPr="00DD072E">
        <w:rPr>
          <w:rFonts w:ascii="Times New Roman" w:hAnsi="Times New Roman" w:cs="Times New Roman"/>
          <w:sz w:val="24"/>
          <w:szCs w:val="24"/>
        </w:rPr>
        <w:t>внесение муниципального имущества в качестве вклада в уставные капиталы акционерных обществ.</w:t>
      </w:r>
    </w:p>
    <w:p w:rsidR="00FC17D8" w:rsidRPr="00D45585" w:rsidRDefault="005965BB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72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B1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CB19F0" w:rsidRPr="00CB1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ешени</w:t>
      </w:r>
      <w:r w:rsidR="00A43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CB19F0" w:rsidRPr="00CB1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 условиях приватизации</w:t>
      </w:r>
      <w:r w:rsidR="00CB1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19F0" w:rsidRPr="00CB1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имущества</w:t>
      </w:r>
    </w:p>
    <w:p w:rsidR="003A0627" w:rsidRDefault="005965BB" w:rsidP="00A432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B65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320E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A0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организации и проведения приватизации муниципального имущества Комитет передает все необходимые материалы в комиссию по </w:t>
      </w:r>
      <w:r w:rsidR="005F0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определению условий </w:t>
      </w:r>
      <w:r w:rsidR="003A0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приватизации муниципального имущества (далее </w:t>
      </w:r>
      <w:r w:rsidR="00592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тексту </w:t>
      </w:r>
      <w:r w:rsidR="003A0627">
        <w:rPr>
          <w:rFonts w:ascii="Times New Roman" w:hAnsi="Times New Roman" w:cs="Times New Roman"/>
          <w:color w:val="000000" w:themeColor="text1"/>
          <w:sz w:val="24"/>
          <w:szCs w:val="24"/>
        </w:rPr>
        <w:t>– Комиссия), которая действует на постоянной основе.</w:t>
      </w:r>
    </w:p>
    <w:p w:rsidR="003A0627" w:rsidRDefault="005F08CD" w:rsidP="00A432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состав К</w:t>
      </w:r>
      <w:r w:rsidR="003A0627">
        <w:rPr>
          <w:rFonts w:ascii="Times New Roman" w:hAnsi="Times New Roman" w:cs="Times New Roman"/>
          <w:color w:val="000000" w:themeColor="text1"/>
          <w:sz w:val="24"/>
          <w:szCs w:val="24"/>
        </w:rPr>
        <w:t>омиссии входят представители Комитета, Думы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Шалинского </w:t>
      </w:r>
      <w:r w:rsidR="003A0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 администрации городского округа, Администрации Шалинского городского округа.</w:t>
      </w:r>
    </w:p>
    <w:p w:rsidR="005F08CD" w:rsidRDefault="005F08CD" w:rsidP="00A432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Комиссии утверждается постановлением администрации </w:t>
      </w:r>
      <w:r w:rsidR="00592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Шалинского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округа. Председателем является заместитель главы администрации </w:t>
      </w:r>
      <w:r w:rsidR="00592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Шалинского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округа.</w:t>
      </w:r>
    </w:p>
    <w:p w:rsidR="005F08CD" w:rsidRDefault="005F08CD" w:rsidP="00A432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задачами Комиссии являются:</w:t>
      </w:r>
    </w:p>
    <w:p w:rsidR="005F08CD" w:rsidRDefault="005F08CD" w:rsidP="00A432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решений о возможности установления способа продажи приватизируемого муниципального имущества;</w:t>
      </w:r>
    </w:p>
    <w:p w:rsidR="005F08CD" w:rsidRDefault="005F08CD" w:rsidP="00A432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отчетов об оценке рыночной стоимости приватизируемого муниципального имущества,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определенную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оценщиком в соответствии с законодательством Российской Федерации;</w:t>
      </w:r>
    </w:p>
    <w:p w:rsidR="005F08CD" w:rsidRDefault="005F08CD" w:rsidP="00A432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предложений об установлении начальной цены приватизируемого имущества.</w:t>
      </w:r>
    </w:p>
    <w:p w:rsidR="005F08CD" w:rsidRDefault="005F08CD" w:rsidP="00A432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5F08CD" w:rsidRDefault="005F08CD" w:rsidP="00A432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Комиссии оформляется протоколом, подписываемым всеми присутствующими на заседании членами Комиссии.</w:t>
      </w:r>
    </w:p>
    <w:p w:rsidR="00B9466F" w:rsidRDefault="00B9466F" w:rsidP="00A432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FC3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протокола Комиссии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готовит проект решения Думы 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Шалинского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округа.</w:t>
      </w:r>
    </w:p>
    <w:p w:rsidR="00A74A83" w:rsidRDefault="00A74A83" w:rsidP="00A432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ешени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условиях приватизации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принимается в соответствии с прогнозным планом приватизации муниципального имущества.</w:t>
      </w:r>
    </w:p>
    <w:p w:rsidR="00B9466F" w:rsidRPr="00D45585" w:rsidRDefault="00B9466F" w:rsidP="00B946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решении об условиях приватизации </w:t>
      </w:r>
      <w:r w:rsidR="00A74A8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содержатся следующие сведения:</w:t>
      </w:r>
    </w:p>
    <w:p w:rsidR="00B9466F" w:rsidRPr="00D45585" w:rsidRDefault="003B4CEF" w:rsidP="00B946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9466F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имущества и иные позволяющие его индивидуализировать данные (характеристика имущества);</w:t>
      </w:r>
    </w:p>
    <w:p w:rsidR="00B9466F" w:rsidRPr="00D45585" w:rsidRDefault="003B4CEF" w:rsidP="00B946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9466F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 приватизации имущества;</w:t>
      </w:r>
    </w:p>
    <w:p w:rsidR="00B9466F" w:rsidRPr="00D45585" w:rsidRDefault="003B4CEF" w:rsidP="00B946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9466F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начальная цена;</w:t>
      </w:r>
    </w:p>
    <w:p w:rsidR="00B9466F" w:rsidRPr="00D45585" w:rsidRDefault="003B4CEF" w:rsidP="00B946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9466F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и сроки платежа;</w:t>
      </w:r>
    </w:p>
    <w:p w:rsidR="00B9466F" w:rsidRPr="00D45585" w:rsidRDefault="003B4CEF" w:rsidP="00B946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9466F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рассрочки платежа (в случае ее предоставления);</w:t>
      </w:r>
    </w:p>
    <w:p w:rsidR="00B9466F" w:rsidRDefault="003B4CEF" w:rsidP="00B946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96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9466F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иные необходимые для приватизации имущества сведения.</w:t>
      </w:r>
    </w:p>
    <w:p w:rsidR="00FC17D8" w:rsidRPr="00B9466F" w:rsidRDefault="00C17EB6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B946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</w:t>
      </w:r>
      <w:r w:rsidR="00B9466F" w:rsidRPr="00B946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нформационное обеспечение приватизации муниципального имущества</w:t>
      </w:r>
    </w:p>
    <w:p w:rsidR="00FC17D8" w:rsidRPr="00D45585" w:rsidRDefault="00C17E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информации, размещение в информационных системах общего пользования, в том числе информационно-телекоммуникационных сетях, прогнозного плана приватизации муниципального имущества, ежегодных отчетов о результатах приватизации муниципального имущества, актов планирования приватизации имущества, решений об условиях</w:t>
      </w:r>
      <w:proofErr w:type="gramEnd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приватизации муниципального имущества, информационных сообщений о продаже указанного имущества и об итогах его продажи.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приватизации муниципального имущества, указанная в настоящем подпункте, подлежит размещению на официальных сайте в информационно-телекоммуникационной сети Интернет, определенном местной администрацией,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 </w:t>
      </w:r>
      <w:r w:rsidR="008B651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официальный</w:t>
      </w:r>
      <w:r w:rsidR="008B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сай</w:t>
      </w:r>
      <w:r w:rsidR="008B651B">
        <w:rPr>
          <w:rFonts w:ascii="Times New Roman" w:hAnsi="Times New Roman" w:cs="Times New Roman"/>
          <w:color w:val="000000" w:themeColor="text1"/>
          <w:sz w:val="24"/>
          <w:szCs w:val="24"/>
        </w:rPr>
        <w:t>т в сети Интернет)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C17D8" w:rsidRPr="00D45585" w:rsidRDefault="00C17E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36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proofErr w:type="gramStart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Информационное сообщение о продаже муниципального имущества подлежит размещению на официальном сайте в сети Интернет, определенном местной администрацией, официальном сайте Российской Федерации в сети Интернет для размещения информации о проведении торгов (далее по тексту также </w:t>
      </w:r>
      <w:r w:rsidR="008B651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сайты</w:t>
      </w:r>
      <w:r w:rsidR="008B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сети Интернет), не менее чем за тридцать дней до дня осуществления продажи указанного имущества, если иное не предусмотрено Федеральным </w:t>
      </w:r>
      <w:hyperlink r:id="rId18" w:history="1">
        <w:r w:rsidR="00FC17D8" w:rsidRPr="00D4558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8B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369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92369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21.12.2001 года </w:t>
      </w:r>
      <w:r w:rsidR="00592369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№ 178</w:t>
      </w:r>
      <w:proofErr w:type="gramEnd"/>
      <w:r w:rsidR="00592369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ФЗ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сообщение о продаже муниципального имущества должно содержать</w:t>
      </w:r>
      <w:r w:rsidR="00EE6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сведения: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такого имущества и иные позволяющие его индивидуализировать сведения (характеристика имущества);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 приватизации такого имущества;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начальная цена продажи такого имущества;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 подачи предложений о цене такого имущества;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и сроки платежа, необходимые реквизиты счетов;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задатка, срок и порядок его внесения, необходимые реквизиты счетов;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порядок, место, даты начала и окончания подачи заявок, предложений;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исчерпывающий перечень представляемых участниками торгов документов и требования к их оформлению;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заключения договора купли-продажи такого имущества;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ознакомления покупателей с иной информацией, условиями договора купли-продажи такого имущества;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ограничения участия отдельных категорий физических лиц и юридических лиц в приватизации такого имущества;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определения победителей (при проведен</w:t>
      </w:r>
      <w:proofErr w:type="gramStart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и срок подведения итогов продажи муниципального имущества;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По решению Комитета в информационном сообщении о продаже муниципального имущества могут указываться дополнительные сведения о подлежащем приватизации имуществе.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Информация о результатах сделок приватизации муниципального имущества подлежит размещению на сайтах в сети Интернет в течение десяти дней со </w:t>
      </w:r>
      <w:r w:rsidR="00A74A83">
        <w:rPr>
          <w:rFonts w:ascii="Times New Roman" w:hAnsi="Times New Roman" w:cs="Times New Roman"/>
          <w:color w:val="000000" w:themeColor="text1"/>
          <w:sz w:val="24"/>
          <w:szCs w:val="24"/>
        </w:rPr>
        <w:t>дня совершения указанных сделок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К информации о результатах сделок приватизации муниципального имущества относятся следующие сведения: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продавца такого имущества;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такого имущества и иные позволяющие его индивидуализировать сведения (характеристика имущества);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дата, время и место проведения торгов;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цена сделки приватизации;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имя физического лица или наименование юридического лица </w:t>
      </w:r>
      <w:r w:rsidR="00A74A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</w:t>
      </w:r>
      <w:r w:rsidR="00A7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цене);</w:t>
      </w:r>
    </w:p>
    <w:p w:rsidR="00FC17D8" w:rsidRDefault="0092441D" w:rsidP="003B4CEF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имя физического лица или наименование юридического лица </w:t>
      </w:r>
      <w:r w:rsidR="00A74A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</w:t>
      </w:r>
      <w:r w:rsidR="00A7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торгов.</w:t>
      </w:r>
    </w:p>
    <w:p w:rsidR="00FC17D8" w:rsidRPr="00A74A83" w:rsidRDefault="0092441D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A74A83" w:rsidRPr="00A74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74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A74A83" w:rsidRPr="00A74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окументы, представляемые покупателями</w:t>
      </w:r>
      <w:r w:rsidR="00A74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74A83" w:rsidRPr="00A74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имущества 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.1. Одновременно с заявкой претенденты представляют следующие документы: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1)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лица: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заверенные копии учредительных документов;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8736CF" w:rsidRPr="008736CF" w:rsidRDefault="0092441D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A74A83" w:rsidRPr="00A74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A5EB5" w:rsidRP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36CF" w:rsidRPr="00873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Особенности отчуждения арендуемого муниципального недвижимого имущества</w:t>
      </w:r>
    </w:p>
    <w:p w:rsidR="008736CF" w:rsidRPr="008736CF" w:rsidRDefault="004944FD" w:rsidP="008736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9" w:history="1">
        <w:r w:rsidR="008736CF" w:rsidRPr="00873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3 статьи 14</w:t>
        </w:r>
      </w:hyperlink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 w:rsidR="0059236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59236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369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от 24.07.2007</w:t>
      </w:r>
      <w:r w:rsidR="00592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592369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209</w:t>
      </w:r>
      <w:r w:rsidR="00592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92369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</w:t>
      </w:r>
      <w:proofErr w:type="gramEnd"/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0" w:history="1">
        <w:r w:rsidR="008736CF" w:rsidRPr="00873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 июля 1998 года </w:t>
      </w:r>
      <w:r w:rsidR="007F6AA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135-ФЗ </w:t>
      </w:r>
      <w:r w:rsidR="007F6AA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>Об оценочной деятельности в Российской Федерации</w:t>
      </w:r>
      <w:r w:rsidR="007F6AA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>. При этом такое преимущественное право может быть реализовано при условии, что:</w:t>
      </w:r>
    </w:p>
    <w:p w:rsidR="008736CF" w:rsidRPr="008736CF" w:rsidRDefault="00BC5159" w:rsidP="008736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арендуемое имущество по состоянию на 1 июля 2015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r:id="rId21" w:history="1">
        <w:r w:rsidR="008736CF" w:rsidRPr="00873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2.1 статьи 9</w:t>
        </w:r>
      </w:hyperlink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от 22.07.2008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159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736CF" w:rsidRPr="008736CF" w:rsidRDefault="00BC5159" w:rsidP="008736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r:id="rId22" w:history="1">
        <w:r w:rsidR="008736CF" w:rsidRPr="00873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4</w:t>
        </w:r>
      </w:hyperlink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22.07.2008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159-ФЗ, а в случае, предусмотренном </w:t>
      </w:r>
      <w:hyperlink r:id="rId23" w:history="1">
        <w:r w:rsidR="008736CF" w:rsidRPr="00873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</w:t>
        </w:r>
      </w:hyperlink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24" w:history="1">
        <w:r w:rsidR="008736CF" w:rsidRPr="00873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2.1 статьи 9</w:t>
        </w:r>
      </w:hyperlink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вышеназванного Федерального закона, - на день подачи субъектом малого или среднего предпринимательства заявления о реализации преимущественного права на</w:t>
      </w:r>
      <w:proofErr w:type="gramEnd"/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приобретение арендуемого имущества;</w:t>
      </w:r>
    </w:p>
    <w:p w:rsidR="008736CF" w:rsidRPr="008736CF" w:rsidRDefault="00BC5159" w:rsidP="008736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арендуемое имущество не включено в утвержденный в соответствии с </w:t>
      </w:r>
      <w:hyperlink r:id="rId25" w:history="1">
        <w:r w:rsidR="008736CF" w:rsidRPr="00873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18</w:t>
        </w:r>
      </w:hyperlink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EF2BA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F2BA7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6F1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от 24.07.2007</w:t>
      </w:r>
      <w:r w:rsidR="0035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536F1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209</w:t>
      </w:r>
      <w:r w:rsidR="00353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3536F1" w:rsidRPr="00902A50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 w:rsidR="003536F1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59236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исключением случая, предусмотренного </w:t>
      </w:r>
      <w:hyperlink r:id="rId26" w:history="1">
        <w:r w:rsidR="008736CF" w:rsidRPr="00873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2.1 статьи 9</w:t>
        </w:r>
      </w:hyperlink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22.07.2008 </w:t>
      </w:r>
      <w:r w:rsidR="007F6AA2">
        <w:rPr>
          <w:rFonts w:ascii="Times New Roman" w:hAnsi="Times New Roman" w:cs="Times New Roman"/>
          <w:color w:val="000000" w:themeColor="text1"/>
          <w:sz w:val="24"/>
          <w:szCs w:val="24"/>
        </w:rPr>
        <w:t>года №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159-ФЗ.</w:t>
      </w:r>
      <w:proofErr w:type="gramEnd"/>
    </w:p>
    <w:p w:rsidR="008736CF" w:rsidRPr="008736CF" w:rsidRDefault="004944FD" w:rsidP="008736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50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>.2. Порядок реализации преимущественного права арендаторов на приобретение арендуемого имущества определяется в соответствии с законодательством Российской Федерации об особенностях отчуждения недвижимого имущества, находящегося в муниципальной собственности и арендуемого субъектами малого и среднего предпринимательства.</w:t>
      </w:r>
    </w:p>
    <w:p w:rsidR="008736CF" w:rsidRPr="008736CF" w:rsidRDefault="004944FD" w:rsidP="008736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>.3. Арендатор, имеющий преимущественное право на приобретение арендуемого имущества, утрачивает такое право:</w:t>
      </w:r>
    </w:p>
    <w:p w:rsidR="008736CF" w:rsidRPr="008736CF" w:rsidRDefault="00BC5159" w:rsidP="008736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 момента его отказа от заключения договора </w:t>
      </w:r>
      <w:proofErr w:type="gramStart"/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</w:t>
      </w:r>
      <w:proofErr w:type="gramEnd"/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арендуемого имущества и (или) договора о залоге имущества, приобретаемого в рассрочку;</w:t>
      </w:r>
    </w:p>
    <w:p w:rsidR="008736CF" w:rsidRPr="008736CF" w:rsidRDefault="00BC5159" w:rsidP="008736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r:id="rId27" w:history="1">
        <w:r w:rsidR="008736CF" w:rsidRPr="008736C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4.1 ст. 4</w:t>
        </w:r>
      </w:hyperlink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22.07.2008</w:t>
      </w:r>
      <w:r w:rsidR="007F6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AA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159-ФЗ;</w:t>
      </w:r>
      <w:proofErr w:type="gramEnd"/>
    </w:p>
    <w:p w:rsidR="008736CF" w:rsidRPr="008736CF" w:rsidRDefault="00BC5159" w:rsidP="008736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736CF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>) с момента расторжения договора купли-продажи арендуемого имущества в связи с существенным нарушением им его условий.</w:t>
      </w:r>
    </w:p>
    <w:p w:rsidR="00FC17D8" w:rsidRPr="008736CF" w:rsidRDefault="004944FD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FA5EB5" w:rsidRPr="008736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Порядок продажи муниципального имущества на аукционе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C17D8" w:rsidRPr="0087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Pr="00DD072E">
        <w:rPr>
          <w:rFonts w:ascii="Times New Roman" w:hAnsi="Times New Roman" w:cs="Times New Roman"/>
          <w:sz w:val="24"/>
          <w:szCs w:val="24"/>
        </w:rPr>
        <w:t>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>.2. Аукционы являются открытыми по составу участников.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 xml:space="preserve">.3. Предложения о цене имущества подаются участниками аукциона в запечатанных конвертах (закрытая форма подачи предложений о цене) или </w:t>
      </w:r>
      <w:proofErr w:type="gramStart"/>
      <w:r w:rsidRPr="00DD072E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DD072E">
        <w:rPr>
          <w:rFonts w:ascii="Times New Roman" w:hAnsi="Times New Roman" w:cs="Times New Roman"/>
          <w:sz w:val="24"/>
          <w:szCs w:val="24"/>
        </w:rPr>
        <w:t xml:space="preserve"> ими открыто в ходе проведения торгов (открытая форма подачи предложений о цене). Форма подачи предложений о цене муниципального имущества определяется решением об условиях приватизации.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72E">
        <w:rPr>
          <w:rFonts w:ascii="Times New Roman" w:hAnsi="Times New Roman" w:cs="Times New Roman"/>
          <w:sz w:val="24"/>
          <w:szCs w:val="24"/>
        </w:rPr>
        <w:t>Аукцион, на участие в котором не подано ни одной заявки, либо никто из претендентов не признан участником аукциона, либо признан участником аукциона только один претендент, признается несостоявшимся. Аукцион также признается несостоявшимся в случае, если после троекратного объявления начальной цены приватизации ни один из участников аукциона не поднял карточку.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72E">
        <w:rPr>
          <w:rFonts w:ascii="Times New Roman" w:hAnsi="Times New Roman" w:cs="Times New Roman"/>
          <w:sz w:val="24"/>
          <w:szCs w:val="24"/>
        </w:rPr>
        <w:t>При равенстве двух и более предложений о цене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D072E">
        <w:rPr>
          <w:rFonts w:ascii="Times New Roman" w:hAnsi="Times New Roman" w:cs="Times New Roman"/>
          <w:sz w:val="24"/>
          <w:szCs w:val="24"/>
        </w:rPr>
        <w:t>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>.5. При проведен</w:t>
      </w:r>
      <w:proofErr w:type="gramStart"/>
      <w:r w:rsidRPr="00DD072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D072E">
        <w:rPr>
          <w:rFonts w:ascii="Times New Roman" w:hAnsi="Times New Roman" w:cs="Times New Roman"/>
          <w:sz w:val="24"/>
          <w:szCs w:val="24"/>
        </w:rPr>
        <w:t xml:space="preserve">кциона, если используется открытая форма подачи предложений о цене имущества, в информационном сообщении помимо сведений, указанных в </w:t>
      </w:r>
      <w:r w:rsidR="00EE63C7">
        <w:rPr>
          <w:rFonts w:ascii="Times New Roman" w:hAnsi="Times New Roman" w:cs="Times New Roman"/>
          <w:sz w:val="24"/>
          <w:szCs w:val="24"/>
        </w:rPr>
        <w:t>п.п.</w:t>
      </w:r>
      <w:r>
        <w:rPr>
          <w:rFonts w:ascii="Times New Roman" w:hAnsi="Times New Roman" w:cs="Times New Roman"/>
          <w:sz w:val="24"/>
          <w:szCs w:val="24"/>
        </w:rPr>
        <w:t xml:space="preserve"> 6.2. </w:t>
      </w:r>
      <w:r w:rsidRPr="00DD072E">
        <w:rPr>
          <w:rFonts w:ascii="Times New Roman" w:hAnsi="Times New Roman" w:cs="Times New Roman"/>
          <w:sz w:val="24"/>
          <w:szCs w:val="24"/>
        </w:rPr>
        <w:t>настоящего Положения, указывается величина повышения начальной цены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072E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072E">
        <w:rPr>
          <w:rFonts w:ascii="Times New Roman" w:hAnsi="Times New Roman" w:cs="Times New Roman"/>
          <w:sz w:val="24"/>
          <w:szCs w:val="24"/>
        </w:rPr>
        <w:t>).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>.6. 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 xml:space="preserve">.7. При закрытой форме подачи предложений о цене муниципального имущества они подаются в день подведения итогов аукциона. По желанию претендента запечатанный </w:t>
      </w:r>
      <w:r w:rsidRPr="00DD072E">
        <w:rPr>
          <w:rFonts w:ascii="Times New Roman" w:hAnsi="Times New Roman" w:cs="Times New Roman"/>
          <w:sz w:val="24"/>
          <w:szCs w:val="24"/>
        </w:rPr>
        <w:lastRenderedPageBreak/>
        <w:t>конве</w:t>
      </w:r>
      <w:proofErr w:type="gramStart"/>
      <w:r w:rsidRPr="00DD072E">
        <w:rPr>
          <w:rFonts w:ascii="Times New Roman" w:hAnsi="Times New Roman" w:cs="Times New Roman"/>
          <w:sz w:val="24"/>
          <w:szCs w:val="24"/>
        </w:rPr>
        <w:t>рт с пр</w:t>
      </w:r>
      <w:proofErr w:type="gramEnd"/>
      <w:r w:rsidRPr="00DD072E">
        <w:rPr>
          <w:rFonts w:ascii="Times New Roman" w:hAnsi="Times New Roman" w:cs="Times New Roman"/>
          <w:sz w:val="24"/>
          <w:szCs w:val="24"/>
        </w:rPr>
        <w:t>едложением о цене указанного имущества может быть подан при подаче заявки.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>.8. Претендент не допускается к участию в аукционе по следующим основаниям: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72E">
        <w:rPr>
          <w:rFonts w:ascii="Times New Roman" w:hAnsi="Times New Roman" w:cs="Times New Roman"/>
          <w:sz w:val="24"/>
          <w:szCs w:val="24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72E">
        <w:rPr>
          <w:rFonts w:ascii="Times New Roman" w:hAnsi="Times New Roman" w:cs="Times New Roman"/>
          <w:sz w:val="24"/>
          <w:szCs w:val="24"/>
        </w:rPr>
        <w:t>2) представлены не все документы в соответствии с перечнем, указанным в информационном сообщении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72E">
        <w:rPr>
          <w:rFonts w:ascii="Times New Roman" w:hAnsi="Times New Roman" w:cs="Times New Roman"/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72E">
        <w:rPr>
          <w:rFonts w:ascii="Times New Roman" w:hAnsi="Times New Roman" w:cs="Times New Roman"/>
          <w:sz w:val="24"/>
          <w:szCs w:val="24"/>
        </w:rPr>
        <w:t>4) не подтверждено поступление в установленный срок задатка на счета, указанные в информационном сообщении.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72E">
        <w:rPr>
          <w:rFonts w:ascii="Times New Roman" w:hAnsi="Times New Roman" w:cs="Times New Roman"/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>.9. До признания претендента участником аукциона он имеет право посредством уведомления в письменной форме отозвать свою заявку. В случае отзыва заявки до даты окончания их приема поступивший задаток подлежит возврату в срок не позднее 5 дней со дня поступления уведомления об отзыве заявки. В случае отзыва заявки позднее даты окончания приема заявок, задаток возвращается в порядке, установленном для участников аукциона.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>.10. Одно лицо имеет право подать только одну заявку, а в случае проведения аукциона при закрытой форме подачи предложений о цене Имущества, только одно предложение о цене Имущества, продаваемого на аукционе.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>.11.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 xml:space="preserve">.12.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DD072E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DD072E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>.13. По результатам продаж составляется итоговый протокол в 3-х экземплярах, который подписывается председателем, членами комиссии, победителем аукциона. Два экземпляра протокола выдается победителю для заключения договора купли-продажи.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 xml:space="preserve">.14. Суммы задатков возвращаются участникам аукциона, за исключением его победителя, в течение 5 (пяти) дней </w:t>
      </w:r>
      <w:proofErr w:type="gramStart"/>
      <w:r w:rsidRPr="00DD072E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DD072E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72E">
        <w:rPr>
          <w:rFonts w:ascii="Times New Roman" w:hAnsi="Times New Roman" w:cs="Times New Roman"/>
          <w:sz w:val="24"/>
          <w:szCs w:val="24"/>
        </w:rPr>
        <w:t>Задаток победителя перечисляется Комитетом в счет оплаты по договору купли-продажи на единый счет бюджета в течение 10 дней с момента заключения договора.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 xml:space="preserve">.15. В течение пяти рабочих дней </w:t>
      </w:r>
      <w:proofErr w:type="gramStart"/>
      <w:r w:rsidRPr="00DD072E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DD072E">
        <w:rPr>
          <w:rFonts w:ascii="Times New Roman" w:hAnsi="Times New Roman" w:cs="Times New Roman"/>
          <w:sz w:val="24"/>
          <w:szCs w:val="24"/>
        </w:rPr>
        <w:t xml:space="preserve"> итогов аукциона с победителем аукциона заключается договор купли-продажи.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>.16.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4944FD" w:rsidRPr="00DD072E" w:rsidRDefault="004944FD" w:rsidP="004944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072E">
        <w:rPr>
          <w:rFonts w:ascii="Times New Roman" w:hAnsi="Times New Roman" w:cs="Times New Roman"/>
          <w:sz w:val="24"/>
          <w:szCs w:val="24"/>
        </w:rPr>
        <w:t>.17. Не урегулированные настоящей статьей и связанные с проведением аукциона отношения регулируются Правительством РФ.</w:t>
      </w:r>
    </w:p>
    <w:p w:rsidR="00FC17D8" w:rsidRPr="00FA5EB5" w:rsidRDefault="004944FD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FA5EB5" w:rsidRP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FA5EB5" w:rsidRP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орядок продажи муниципального имущества</w:t>
      </w:r>
      <w:r w:rsid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5EB5" w:rsidRP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посредством публичного предложения</w:t>
      </w:r>
    </w:p>
    <w:p w:rsidR="00FC17D8" w:rsidRPr="00D45585" w:rsidRDefault="004944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Продажа муниципального имущества посредством публичного предложения (далее 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продажа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предложения) осуществляется в случае, если аукцион по продаже указанного имущества был признан несостоявшимся.</w:t>
      </w:r>
    </w:p>
    <w:p w:rsidR="00FC17D8" w:rsidRPr="00D45585" w:rsidRDefault="004944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proofErr w:type="gramStart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продаже имущества посредством публичного предложения в информационном сообщении помимо сведений, предусмотренных </w:t>
      </w:r>
      <w:hyperlink w:anchor="P136" w:history="1">
        <w:r w:rsidR="00EE63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п.п.</w:t>
        </w:r>
        <w:r w:rsidR="000D3D8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</w:t>
        </w:r>
        <w:r w:rsidR="00FC17D8" w:rsidRPr="00D45585">
          <w:rPr>
            <w:rFonts w:ascii="Times New Roman" w:hAnsi="Times New Roman" w:cs="Times New Roman"/>
            <w:color w:val="000000" w:themeColor="text1"/>
            <w:sz w:val="24"/>
            <w:szCs w:val="24"/>
          </w:rPr>
          <w:t>.2</w:t>
        </w:r>
      </w:hyperlink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указываются дата, время и место проведения продажи посредством публичного предложения; величина снижения цены первоначального предложения ("шаг понижения"), величина повышения цены в случае, предусмотренном законодательством Российской Федерации (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шаг аукциона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); минимальная цена предложения, по которой может быть продано муниципальное имущество (цена отсечения).</w:t>
      </w:r>
      <w:proofErr w:type="gramEnd"/>
    </w:p>
    <w:p w:rsidR="00FC17D8" w:rsidRPr="00D45585" w:rsidRDefault="004944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Цена первоначального предложения устанавливается не ниже начальной цены, указанной в информационном сообщении о продаже муниципального имущества на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аукционе, который был признан несостоявшимся, а цена отсечения составляет 50 процентов начальной цены такого аукциона.</w:t>
      </w:r>
    </w:p>
    <w:p w:rsidR="00FC17D8" w:rsidRPr="00D45585" w:rsidRDefault="004944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Для участия в продаже имущества претенденты представляют в установленный в информационном сообщении о проведении продажи имущества срок заявку и иные документы в соответствии с перечнем документов, указанном 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информационном сообщении. Заявка и опись представленных документов представляются в 2 экземплярах, один из которых остается в Комитете, другой 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заявителя.</w:t>
      </w:r>
    </w:p>
    <w:p w:rsidR="000D3D8D" w:rsidRPr="00DD072E" w:rsidRDefault="000D3D8D" w:rsidP="000D3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Pr="00DD072E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C17D8" w:rsidRPr="00D45585" w:rsidRDefault="000D3D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.6.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продаже посредством публичного предложения осуществляется последовательное снижение цены первоначального предложения на 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шаг пон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ижения»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цены отсечения.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о приобретении муниципального имущества </w:t>
      </w:r>
      <w:proofErr w:type="gramStart"/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заявляются</w:t>
      </w:r>
      <w:proofErr w:type="gramEnd"/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 соответствующем </w:t>
      </w:r>
      <w:r w:rsidR="008736CF">
        <w:rPr>
          <w:rFonts w:ascii="Times New Roman" w:hAnsi="Times New Roman" w:cs="Times New Roman"/>
          <w:color w:val="000000" w:themeColor="text1"/>
          <w:sz w:val="24"/>
          <w:szCs w:val="24"/>
        </w:rPr>
        <w:t>«шаге понижения»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приобретения муниципального имущества принадлежит участнику продажи посредством публичного предложения, </w:t>
      </w:r>
      <w:proofErr w:type="gramStart"/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gramEnd"/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подтвердил цену первоначального предложения или цену предложения, 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шаге понижения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, при отсутствии предложений других участников продажи посредством публичного предложения.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а одном из «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шагов понижения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 всеми участниками продажи посредством публичного предложения проводится аукцион по установленным в соответствии с настоящим Федеральным </w:t>
      </w:r>
      <w:hyperlink r:id="rId28" w:history="1">
        <w:r w:rsidRPr="00D4558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правилам проведения аукциона, предусматривающим открытую форму подачи предложений о цене имущества. Начальной ценой государственного или муниципального имущества на таком аукционе является цена первоначального предложения или цена предложения, сложившаяся на данном 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«шаге понижения»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муниципального имущества.</w:t>
      </w:r>
    </w:p>
    <w:p w:rsidR="00FC17D8" w:rsidRPr="00D45585" w:rsidRDefault="000D3D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.7. Продажа посредством публичного предложения, в которой принял участие только один участник, признается несостоявшейся.</w:t>
      </w:r>
    </w:p>
    <w:p w:rsidR="00FC17D8" w:rsidRPr="00D45585" w:rsidRDefault="000D3D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.8. Претендент не допускается к участию в продаже посредством публичного предложения по следующим основаниям: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редставленные документы не подтверждают право претендента быть покупателем в соответствии с законод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ательством Российской Федерации;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2441D">
        <w:rPr>
          <w:rFonts w:ascii="Times New Roman" w:hAnsi="Times New Roman" w:cs="Times New Roman"/>
          <w:color w:val="000000" w:themeColor="text1"/>
          <w:sz w:val="24"/>
          <w:szCs w:val="24"/>
        </w:rPr>
        <w:t>) п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</w:t>
      </w:r>
      <w:r w:rsidR="0092441D">
        <w:rPr>
          <w:rFonts w:ascii="Times New Roman" w:hAnsi="Times New Roman" w:cs="Times New Roman"/>
          <w:color w:val="000000" w:themeColor="text1"/>
          <w:sz w:val="24"/>
          <w:szCs w:val="24"/>
        </w:rPr>
        <w:t>дательству Российской Федерации;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з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аявка на участие в продаже посредством публичного предложения подана лицом, не уполномоченным претендентом на осуществление таких действий.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2441D">
        <w:rPr>
          <w:rFonts w:ascii="Times New Roman" w:hAnsi="Times New Roman" w:cs="Times New Roman"/>
          <w:color w:val="000000" w:themeColor="text1"/>
          <w:sz w:val="24"/>
          <w:szCs w:val="24"/>
        </w:rPr>
        <w:t>) п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оступление в установленный срок задатка на счета, указанные в информационном </w:t>
      </w:r>
      <w:r w:rsidR="009244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ообщении, не подтверждено.</w:t>
      </w:r>
    </w:p>
    <w:p w:rsidR="00FC17D8" w:rsidRPr="00D45585" w:rsidRDefault="000D3D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244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9.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FC17D8" w:rsidRPr="00D45585" w:rsidRDefault="000D3D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.10.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расписку в день подведения итогов продажи посредством публичного предложения.</w:t>
      </w:r>
    </w:p>
    <w:p w:rsidR="00FC17D8" w:rsidRPr="00D45585" w:rsidRDefault="000D3D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40F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11. 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FC17D8" w:rsidRPr="00D45585" w:rsidRDefault="000D3D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.12. Суммы задатков возвращаются участникам продажи посредством публичного предложения, за исключением победителя такой продажи, в течение пяти дней </w:t>
      </w:r>
      <w:proofErr w:type="gramStart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с даты подведения</w:t>
      </w:r>
      <w:proofErr w:type="gramEnd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итогов.</w:t>
      </w:r>
    </w:p>
    <w:p w:rsidR="00FC17D8" w:rsidRPr="00D45585" w:rsidRDefault="000D3D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.13. Не позднее чем через пять рабочих дней </w:t>
      </w:r>
      <w:proofErr w:type="gramStart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с даты проведения</w:t>
      </w:r>
      <w:proofErr w:type="gramEnd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продажи посредством публичного предложения с победителем заключается договор купли-продажи.</w:t>
      </w:r>
    </w:p>
    <w:p w:rsidR="00FC17D8" w:rsidRPr="00D45585" w:rsidRDefault="000D3D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.14. При уклонении или отказе покупателя от оплаты имущества в установленный договором купли-продажи срок на него налагаются пени в размере 5 процентов от суммы платежа за каждый день просрочки.</w:t>
      </w:r>
    </w:p>
    <w:p w:rsidR="00FC17D8" w:rsidRPr="00D45585" w:rsidRDefault="000D3D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.15.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:rsidR="00FC17D8" w:rsidRPr="00D45585" w:rsidRDefault="000D3D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.16. Не урегулированные настоящим Положением и связанные с продажей имущества посредством публичного предложения отношения регулируются действующим законодательством.</w:t>
      </w:r>
    </w:p>
    <w:p w:rsidR="00FC17D8" w:rsidRPr="00FA5EB5" w:rsidRDefault="000D3D8D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FA5EB5" w:rsidRP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FA5EB5" w:rsidRP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орядок продажи муниципального имущества без объявления цены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Продажа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без объявления цены осуществляется в случае, если продажа этого имущества посредством публичного предложения не состоялась.</w:t>
      </w:r>
    </w:p>
    <w:p w:rsidR="00FC17D8" w:rsidRPr="00D45585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При продаже муниципального имущества без объявления цены нормативная цена не определяется, в информационном сообщении начальная цена не указывается.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 Зарегистрированная заявка является поступившим Комитету предложением (офертой) претендента, выражающим его намерение считать себя заключившим с Комитетом договор купли-продажи имущества по предлагаемой претендентом цене приобретения.</w:t>
      </w:r>
    </w:p>
    <w:p w:rsidR="00B14D8A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14D8A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Помимо предложения о цене муниципального имущества претендент должен </w:t>
      </w:r>
      <w:proofErr w:type="gramStart"/>
      <w:r w:rsidR="00B14D8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документы</w:t>
      </w:r>
      <w:proofErr w:type="gramEnd"/>
      <w:r w:rsidR="00B14D8A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указанные в п.7.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14D8A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 Для определения покупателя имущества Комитет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D8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результатам рассмотрения представленных претендентами предложений о цене </w:t>
      </w:r>
      <w:r w:rsidR="00EE6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оформляется </w:t>
      </w:r>
      <w:proofErr w:type="gramStart"/>
      <w:r w:rsidR="00EE63C7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  <w:proofErr w:type="gramEnd"/>
      <w:r w:rsidR="00EE6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итогах продажи имущества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63C7" w:rsidRPr="00D45585" w:rsidRDefault="0092441D" w:rsidP="00EE63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D8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63C7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об итогах продажи имущества должен содержать:</w:t>
      </w:r>
    </w:p>
    <w:p w:rsidR="00EE63C7" w:rsidRPr="00D45585" w:rsidRDefault="00EE63C7" w:rsidP="00EE63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об имуществе;</w:t>
      </w:r>
    </w:p>
    <w:p w:rsidR="00EE63C7" w:rsidRPr="00D45585" w:rsidRDefault="00EE63C7" w:rsidP="00EE63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общее количество зарегистрированных заявок;</w:t>
      </w:r>
    </w:p>
    <w:p w:rsidR="00EE63C7" w:rsidRPr="00D45585" w:rsidRDefault="00EE63C7" w:rsidP="00EE63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 покупателе имущества;</w:t>
      </w:r>
    </w:p>
    <w:p w:rsidR="00EE63C7" w:rsidRPr="00D45585" w:rsidRDefault="00EE63C7" w:rsidP="00EE63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цену приобретения имущества, предложенную покупателем;</w:t>
      </w:r>
    </w:p>
    <w:p w:rsidR="00EE63C7" w:rsidRPr="00D45585" w:rsidRDefault="00EE63C7" w:rsidP="00EE63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иные необходимые сведения.</w:t>
      </w:r>
    </w:p>
    <w:p w:rsidR="00FC17D8" w:rsidRPr="00D45585" w:rsidRDefault="00EE63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11.7.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 имущества признается:</w:t>
      </w:r>
    </w:p>
    <w:p w:rsidR="00FC17D8" w:rsidRPr="00D45585" w:rsidRDefault="00BC51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принятии к рассмотрению одного предложения о цене приобретения имущества - претендент, подавший это предложение;</w:t>
      </w:r>
    </w:p>
    <w:p w:rsidR="00FC17D8" w:rsidRPr="00D45585" w:rsidRDefault="00BC51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FC17D8" w:rsidRPr="00D45585" w:rsidRDefault="00BC51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FC17D8" w:rsidRPr="00D45585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D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14D8A">
        <w:rPr>
          <w:rFonts w:ascii="Times New Roman" w:hAnsi="Times New Roman" w:cs="Times New Roman"/>
          <w:color w:val="000000" w:themeColor="text1"/>
          <w:sz w:val="24"/>
          <w:szCs w:val="24"/>
        </w:rPr>
        <w:t>Договор купли – продажи имущества заключается в день подведения итогов продажи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4D8A" w:rsidRDefault="009244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D8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Оплата имущества производится в размере предложенной покупателем цены приобретения имущества единовременно. </w:t>
      </w:r>
    </w:p>
    <w:p w:rsidR="00BD4B87" w:rsidRPr="00DD072E" w:rsidRDefault="000D3D8D" w:rsidP="003B4CEF">
      <w:pPr>
        <w:pStyle w:val="ConsPlusNormal"/>
        <w:spacing w:before="60" w:after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FA5EB5" w:rsidRPr="00BD4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D4B87" w:rsidRPr="00BD4B87">
        <w:rPr>
          <w:rFonts w:ascii="Times New Roman" w:hAnsi="Times New Roman" w:cs="Times New Roman"/>
          <w:b/>
          <w:sz w:val="24"/>
          <w:szCs w:val="24"/>
        </w:rPr>
        <w:t>Отчуждение земельных участков, на которых расположены объекты приватизации</w:t>
      </w:r>
    </w:p>
    <w:p w:rsidR="00BD4B87" w:rsidRPr="00DD072E" w:rsidRDefault="00BD4B87" w:rsidP="00BD4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3D8D">
        <w:rPr>
          <w:rFonts w:ascii="Times New Roman" w:hAnsi="Times New Roman" w:cs="Times New Roman"/>
          <w:sz w:val="24"/>
          <w:szCs w:val="24"/>
        </w:rPr>
        <w:t>2</w:t>
      </w:r>
      <w:r w:rsidRPr="00DD072E">
        <w:rPr>
          <w:rFonts w:ascii="Times New Roman" w:hAnsi="Times New Roman" w:cs="Times New Roman"/>
          <w:sz w:val="24"/>
          <w:szCs w:val="24"/>
        </w:rPr>
        <w:t>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BD4B87" w:rsidRPr="00DD072E" w:rsidRDefault="00BD4B87" w:rsidP="00BD4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D3D8D">
        <w:rPr>
          <w:rFonts w:ascii="Times New Roman" w:hAnsi="Times New Roman" w:cs="Times New Roman"/>
          <w:sz w:val="24"/>
          <w:szCs w:val="24"/>
        </w:rPr>
        <w:t>2</w:t>
      </w:r>
      <w:r w:rsidRPr="00DD072E">
        <w:rPr>
          <w:rFonts w:ascii="Times New Roman" w:hAnsi="Times New Roman" w:cs="Times New Roman"/>
          <w:sz w:val="24"/>
          <w:szCs w:val="24"/>
        </w:rPr>
        <w:t xml:space="preserve">.2.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</w:t>
      </w:r>
      <w:proofErr w:type="gramStart"/>
      <w:r w:rsidRPr="00DD072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D072E">
        <w:rPr>
          <w:rFonts w:ascii="Times New Roman" w:hAnsi="Times New Roman" w:cs="Times New Roman"/>
          <w:sz w:val="24"/>
          <w:szCs w:val="24"/>
        </w:rPr>
        <w:t xml:space="preserve"> множественностью лиц на стороне арендатора в порядке, установленном законодательством.</w:t>
      </w:r>
    </w:p>
    <w:p w:rsidR="00BD4B87" w:rsidRPr="00DD072E" w:rsidRDefault="00BD4B87" w:rsidP="00BD4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3D8D">
        <w:rPr>
          <w:rFonts w:ascii="Times New Roman" w:hAnsi="Times New Roman" w:cs="Times New Roman"/>
          <w:sz w:val="24"/>
          <w:szCs w:val="24"/>
        </w:rPr>
        <w:t>2</w:t>
      </w:r>
      <w:r w:rsidRPr="00DD072E">
        <w:rPr>
          <w:rFonts w:ascii="Times New Roman" w:hAnsi="Times New Roman" w:cs="Times New Roman"/>
          <w:sz w:val="24"/>
          <w:szCs w:val="24"/>
        </w:rPr>
        <w:t>.3. Передача земельного участка и оформление прав собственности на него осуществляется в соответствии с законодательством РФ и договором купли-продажи.</w:t>
      </w:r>
    </w:p>
    <w:p w:rsidR="00FC17D8" w:rsidRPr="00FA5EB5" w:rsidRDefault="00BD4B87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FA5EB5" w:rsidRP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формление сделок купли-продажи муниципального имущества</w:t>
      </w:r>
    </w:p>
    <w:p w:rsidR="00BC5159" w:rsidRDefault="00735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Продажа муниципального имущества оформляется договором купли-продажи муниципального имущества. </w:t>
      </w:r>
    </w:p>
    <w:p w:rsidR="00BC5159" w:rsidRPr="00DD072E" w:rsidRDefault="00735817" w:rsidP="00BC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BC5159" w:rsidRPr="00DD072E">
        <w:rPr>
          <w:rFonts w:ascii="Times New Roman" w:hAnsi="Times New Roman" w:cs="Times New Roman"/>
          <w:sz w:val="24"/>
          <w:szCs w:val="24"/>
        </w:rPr>
        <w:t>Обязательными условиями договора купли-продажи муниципального имущества являются:</w:t>
      </w:r>
    </w:p>
    <w:p w:rsidR="00BC5159" w:rsidRPr="00DD072E" w:rsidRDefault="00BC5159" w:rsidP="00BC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072E">
        <w:rPr>
          <w:rFonts w:ascii="Times New Roman" w:hAnsi="Times New Roman" w:cs="Times New Roman"/>
          <w:sz w:val="24"/>
          <w:szCs w:val="24"/>
        </w:rPr>
        <w:t>) сведения о сторонах договора; наименование муниципального имущества; место его нахождения; состав и цена муниципального имущества; форма и сроки платежа за приобретенное имущество; порядок и срок передачи муниципального имущества в собственность покупателя; условия, в соответствии с которыми указанное имущество было приобретено покупателем;</w:t>
      </w:r>
    </w:p>
    <w:p w:rsidR="00BC5159" w:rsidRPr="00DD072E" w:rsidRDefault="00BC5159" w:rsidP="00BC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D072E">
        <w:rPr>
          <w:rFonts w:ascii="Times New Roman" w:hAnsi="Times New Roman" w:cs="Times New Roman"/>
          <w:sz w:val="24"/>
          <w:szCs w:val="24"/>
        </w:rPr>
        <w:t>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C5159" w:rsidRPr="00DD072E" w:rsidRDefault="00BC5159" w:rsidP="00BC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D072E">
        <w:rPr>
          <w:rFonts w:ascii="Times New Roman" w:hAnsi="Times New Roman" w:cs="Times New Roman"/>
          <w:sz w:val="24"/>
          <w:szCs w:val="24"/>
        </w:rPr>
        <w:t>) сведения о наличии в отношении продаваемых зданий, строений, сооружений или земельных участков обременении (в том числе публичного сервитута), сохраняемых при переходе прав на указанные объекты;</w:t>
      </w:r>
    </w:p>
    <w:p w:rsidR="00BC5159" w:rsidRPr="00DD072E" w:rsidRDefault="00BC5159" w:rsidP="00BC5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D072E">
        <w:rPr>
          <w:rFonts w:ascii="Times New Roman" w:hAnsi="Times New Roman" w:cs="Times New Roman"/>
          <w:sz w:val="24"/>
          <w:szCs w:val="24"/>
        </w:rPr>
        <w:t>) иные условия, установленные сторонами договора купли-продажи по взаимному соглашению.</w:t>
      </w:r>
    </w:p>
    <w:p w:rsidR="00BC5159" w:rsidRDefault="00735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Передача имущества и оформление права собственности на него осуществляются в соответствии с законодательством и договором купли-продажи не позднее чем через тридцать дней после дня полной оплаты имущества. </w:t>
      </w:r>
    </w:p>
    <w:p w:rsidR="00FC17D8" w:rsidRPr="00D45585" w:rsidRDefault="00735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.5. Не позднее чем через тридцать дней после дня полной оплаты имущества Комитет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Расходы на оплату услуг регистратора возлагаются на покупателя.</w:t>
      </w:r>
    </w:p>
    <w:p w:rsidR="00FC17D8" w:rsidRPr="00FA5EB5" w:rsidRDefault="00735817" w:rsidP="003B4CEF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</w:t>
      </w:r>
      <w:r w:rsidR="00FA5EB5" w:rsidRP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плата муниципального имущества</w:t>
      </w:r>
    </w:p>
    <w:p w:rsidR="00FC17D8" w:rsidRPr="00D45585" w:rsidRDefault="00735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.1. Оплата приобретаемого муниципального имущества производится в размере предложенной покупателем цены приобретения имущества, в порядке и сроки, определенные в договоре купли-продажи имущества. Задаток, внесенный покупателем на специальный счет Комитета, засчитывается в оплату приобретаемого имущества.</w:t>
      </w:r>
    </w:p>
    <w:p w:rsidR="00FC17D8" w:rsidRPr="00D45585" w:rsidRDefault="00735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C5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EE63C7" w:rsidRDefault="00735817" w:rsidP="00EE63C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C5159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 Факт оплаты имущества подтверждается выпиской со специального счета, подтверждающей поступление сре</w:t>
      </w:r>
      <w:proofErr w:type="gramStart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дств в р</w:t>
      </w:r>
      <w:proofErr w:type="gramEnd"/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азмере и сроки, указанные в договоре купли-продажи имущества.</w:t>
      </w:r>
    </w:p>
    <w:p w:rsidR="00FC17D8" w:rsidRPr="00FA5EB5" w:rsidRDefault="000D3D8D" w:rsidP="00EE63C7">
      <w:pPr>
        <w:pStyle w:val="ConsPlusNormal"/>
        <w:spacing w:before="60" w:after="60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</w:t>
      </w:r>
      <w:r w:rsidR="00FA5EB5" w:rsidRPr="00FA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аключительные положения</w:t>
      </w:r>
    </w:p>
    <w:p w:rsidR="005D142B" w:rsidRPr="00D45585" w:rsidRDefault="00735817" w:rsidP="00D455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D8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C17D8" w:rsidRPr="00D45585">
        <w:rPr>
          <w:rFonts w:ascii="Times New Roman" w:hAnsi="Times New Roman" w:cs="Times New Roman"/>
          <w:color w:val="000000" w:themeColor="text1"/>
          <w:sz w:val="24"/>
          <w:szCs w:val="24"/>
        </w:rPr>
        <w:t>.1. Все вопросы приватизации муниципального имущества, не урегулированные настоящим Положением, регулируются законами и иными нормативными актами Российской Федерации и Свердловской области.</w:t>
      </w:r>
    </w:p>
    <w:sectPr w:rsidR="005D142B" w:rsidRPr="00D45585" w:rsidSect="00EE63C7">
      <w:pgSz w:w="11906" w:h="16838"/>
      <w:pgMar w:top="680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DA" w:rsidRDefault="00D274DA" w:rsidP="00FC31C5">
      <w:r>
        <w:separator/>
      </w:r>
    </w:p>
  </w:endnote>
  <w:endnote w:type="continuationSeparator" w:id="1">
    <w:p w:rsidR="00D274DA" w:rsidRDefault="00D274DA" w:rsidP="00FC3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DA" w:rsidRDefault="00D274DA" w:rsidP="00FC31C5">
      <w:r>
        <w:separator/>
      </w:r>
    </w:p>
  </w:footnote>
  <w:footnote w:type="continuationSeparator" w:id="1">
    <w:p w:rsidR="00D274DA" w:rsidRDefault="00D274DA" w:rsidP="00FC3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7D8"/>
    <w:rsid w:val="00024D52"/>
    <w:rsid w:val="000D3D8D"/>
    <w:rsid w:val="001739BB"/>
    <w:rsid w:val="003473AF"/>
    <w:rsid w:val="003536F1"/>
    <w:rsid w:val="003A0627"/>
    <w:rsid w:val="003B4CEF"/>
    <w:rsid w:val="003E3262"/>
    <w:rsid w:val="00492AAF"/>
    <w:rsid w:val="004944FD"/>
    <w:rsid w:val="00534025"/>
    <w:rsid w:val="00540FB6"/>
    <w:rsid w:val="0056071F"/>
    <w:rsid w:val="00592369"/>
    <w:rsid w:val="005965BB"/>
    <w:rsid w:val="005D142B"/>
    <w:rsid w:val="005F08CD"/>
    <w:rsid w:val="006E3ED2"/>
    <w:rsid w:val="00735817"/>
    <w:rsid w:val="007F6AA2"/>
    <w:rsid w:val="00806E36"/>
    <w:rsid w:val="00866D3A"/>
    <w:rsid w:val="008736CF"/>
    <w:rsid w:val="0088065A"/>
    <w:rsid w:val="008B651B"/>
    <w:rsid w:val="00902A50"/>
    <w:rsid w:val="0092441D"/>
    <w:rsid w:val="00945093"/>
    <w:rsid w:val="009A3E11"/>
    <w:rsid w:val="00A307DA"/>
    <w:rsid w:val="00A4320E"/>
    <w:rsid w:val="00A74A83"/>
    <w:rsid w:val="00AA79F0"/>
    <w:rsid w:val="00AE4B1E"/>
    <w:rsid w:val="00B0614A"/>
    <w:rsid w:val="00B14D8A"/>
    <w:rsid w:val="00B9466F"/>
    <w:rsid w:val="00BC5159"/>
    <w:rsid w:val="00BD3BFC"/>
    <w:rsid w:val="00BD4B87"/>
    <w:rsid w:val="00C17EB6"/>
    <w:rsid w:val="00C71634"/>
    <w:rsid w:val="00CB19F0"/>
    <w:rsid w:val="00D274DA"/>
    <w:rsid w:val="00D45585"/>
    <w:rsid w:val="00D72ED9"/>
    <w:rsid w:val="00DB4E81"/>
    <w:rsid w:val="00E6058B"/>
    <w:rsid w:val="00EE63C7"/>
    <w:rsid w:val="00EF2BA7"/>
    <w:rsid w:val="00FA5EB5"/>
    <w:rsid w:val="00FB62D5"/>
    <w:rsid w:val="00FC17D8"/>
    <w:rsid w:val="00FC31C5"/>
    <w:rsid w:val="00FD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62"/>
    <w:pPr>
      <w:jc w:val="center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3E3262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7D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7D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7D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2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3262"/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3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E36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C31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1C5"/>
    <w:rPr>
      <w:rFonts w:ascii="Times New Roman" w:eastAsia="Calibri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1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1C5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2C09A76DD7E5169F0D858209B1CDB9AE05E04BC2B0841DAD39FD5F9A60058B7C9BD256277BD8BN3F5M" TargetMode="External"/><Relationship Id="rId13" Type="http://schemas.openxmlformats.org/officeDocument/2006/relationships/hyperlink" Target="consultantplus://offline/ref=9F2A43E938F4763CFBC8190D431B2D4D8ADFBF64704E0BDE39FB38F7CEIEH1M" TargetMode="External"/><Relationship Id="rId18" Type="http://schemas.openxmlformats.org/officeDocument/2006/relationships/hyperlink" Target="consultantplus://offline/ref=9352C09A76DD7E5169F0D858209B1CDB9AE05E04BC2B0841DAD39FD5F9NAF6M" TargetMode="External"/><Relationship Id="rId26" Type="http://schemas.openxmlformats.org/officeDocument/2006/relationships/hyperlink" Target="consultantplus://offline/ref=9F2A43E938F4763CFBC8190D431B2D4D8ADFBD627D420BDE39FB38F7CEE104F2542D00C74A3C1BAEI6H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2A43E938F4763CFBC8190D431B2D4D8ADFBD627D420BDE39FB38F7CEE104F2542D00C74A3C1BAEI6H6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F2A43E938F4763CFBC8190D431B2D4D8ADEB86577420BDE39FB38F7CEE104F2542D00C74A3C1CADI6HDM" TargetMode="External"/><Relationship Id="rId17" Type="http://schemas.openxmlformats.org/officeDocument/2006/relationships/hyperlink" Target="consultantplus://offline/ref=9352C09A76DD7E5169F0D858209B1CDB9AE05E04BC2B0841DAD39FD5F9NAF6M" TargetMode="External"/><Relationship Id="rId25" Type="http://schemas.openxmlformats.org/officeDocument/2006/relationships/hyperlink" Target="consultantplus://offline/ref=9F2A43E938F4763CFBC8190D431B2D4D8ADEBD667D4E0BDE39FB38F7CEE104F2542D00C74A3C18A9I6H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52C09A76DD7E5169F0D84E23F742D19AE2010DBF2801148F879982A6F6060DF789BB702133B1893D84E904NCFEM" TargetMode="External"/><Relationship Id="rId20" Type="http://schemas.openxmlformats.org/officeDocument/2006/relationships/hyperlink" Target="consultantplus://offline/ref=9F2A43E938F4763CFBC8190D431B2D4D8ADEBB6773430BDE39FB38F7CEIEH1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52C09A76DD7E5169F0D858209B1CDB9AE05E04BC2B0841DAD39FD5F9A60058B7C9BD256277BD8BN3F5M" TargetMode="External"/><Relationship Id="rId24" Type="http://schemas.openxmlformats.org/officeDocument/2006/relationships/hyperlink" Target="consultantplus://offline/ref=9F2A43E938F4763CFBC8190D431B2D4D8ADFBD627D420BDE39FB38F7CEE104F2542D00C74A3C1BAEI6H6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F2A43E938F4763CFBC8190D431B2D4D8ADFBD627D420BDE39FB38F7CEIEH1M" TargetMode="External"/><Relationship Id="rId23" Type="http://schemas.openxmlformats.org/officeDocument/2006/relationships/hyperlink" Target="consultantplus://offline/ref=9F2A43E938F4763CFBC8190D431B2D4D8ADFBD627D420BDE39FB38F7CEE104F2542D00C74A3C1AA8I6H7M" TargetMode="External"/><Relationship Id="rId28" Type="http://schemas.openxmlformats.org/officeDocument/2006/relationships/hyperlink" Target="consultantplus://offline/ref=9352C09A76DD7E5169F0D858209B1CDB9AE05E04BC2B0841DAD39FD5F9NAF6M" TargetMode="External"/><Relationship Id="rId10" Type="http://schemas.openxmlformats.org/officeDocument/2006/relationships/hyperlink" Target="consultantplus://offline/ref=9352C09A76DD7E5169F0D84E23F742D19AE2010DBF2F0A1786819982A6F6060DF7N8F9M" TargetMode="External"/><Relationship Id="rId19" Type="http://schemas.openxmlformats.org/officeDocument/2006/relationships/hyperlink" Target="consultantplus://offline/ref=9F2A43E938F4763CFBC8190D431B2D4D8ADEBD667D4E0BDE39FB38F7CEE104F2542D00C74A3C1BADI6H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52C09A76DD7E5169F0D858209B1CDB9AE05B00BD270841DAD39FD5F9A60058B7C9BD256277BA8BN3FEM" TargetMode="External"/><Relationship Id="rId14" Type="http://schemas.openxmlformats.org/officeDocument/2006/relationships/hyperlink" Target="consultantplus://offline/ref=9F2A43E938F4763CFBC8190D431B2D4D8ADEBD667D4E0BDE39FB38F7CEIEH1M" TargetMode="External"/><Relationship Id="rId22" Type="http://schemas.openxmlformats.org/officeDocument/2006/relationships/hyperlink" Target="consultantplus://offline/ref=9F2A43E938F4763CFBC8190D431B2D4D8ADFBD627D420BDE39FB38F7CEE104F2542D00C74A3C1AA6I6H6M" TargetMode="External"/><Relationship Id="rId27" Type="http://schemas.openxmlformats.org/officeDocument/2006/relationships/hyperlink" Target="consultantplus://offline/ref=9F2A43E938F4763CFBC8190D431B2D4D8ADFBD627D420BDE39FB38F7CEE104F2542D00C74A3C1BAEI6HF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E5B7-35CF-467E-B9DF-C5D0C3D9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11</Pages>
  <Words>6046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SHLADM-KUI2</dc:creator>
  <cp:keywords/>
  <dc:description/>
  <cp:lastModifiedBy>SHLADM-KUI2</cp:lastModifiedBy>
  <cp:revision>8</cp:revision>
  <cp:lastPrinted>2016-07-25T06:50:00Z</cp:lastPrinted>
  <dcterms:created xsi:type="dcterms:W3CDTF">2016-06-06T12:05:00Z</dcterms:created>
  <dcterms:modified xsi:type="dcterms:W3CDTF">2016-07-25T06:58:00Z</dcterms:modified>
</cp:coreProperties>
</file>