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Default="00721C38" w:rsidP="000B43D0">
      <w:pPr>
        <w:pStyle w:val="a7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-102235</wp:posOffset>
            </wp:positionV>
            <wp:extent cx="645795" cy="819150"/>
            <wp:effectExtent l="19050" t="0" r="1905" b="0"/>
            <wp:wrapTight wrapText="bothSides">
              <wp:wrapPolygon edited="0">
                <wp:start x="-637" y="0"/>
                <wp:lineTo x="-637" y="21098"/>
                <wp:lineTo x="21664" y="21098"/>
                <wp:lineTo x="21664" y="0"/>
                <wp:lineTo x="-63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7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D87533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</w:t>
      </w:r>
    </w:p>
    <w:p w:rsidR="0062544F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62544F">
        <w:rPr>
          <w:b/>
          <w:sz w:val="24"/>
          <w:szCs w:val="24"/>
        </w:rPr>
        <w:t>АЛИНСКОГО ГОРОДСКОГО ОКРУГА</w:t>
      </w:r>
    </w:p>
    <w:p w:rsidR="0062544F" w:rsidRPr="00F34835" w:rsidRDefault="00D87533" w:rsidP="000B43D0">
      <w:pPr>
        <w:pStyle w:val="1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>РЕШЕНИ</w:t>
      </w:r>
      <w:r w:rsidR="00437389">
        <w:rPr>
          <w:b/>
          <w:spacing w:val="40"/>
          <w:sz w:val="24"/>
          <w:szCs w:val="24"/>
        </w:rPr>
        <w:t>Е</w:t>
      </w:r>
    </w:p>
    <w:p w:rsidR="0062544F" w:rsidRDefault="0062544F" w:rsidP="000B43D0">
      <w:pPr>
        <w:rPr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10152"/>
      </w:tblGrid>
      <w:tr w:rsidR="0062544F">
        <w:trPr>
          <w:trHeight w:val="216"/>
        </w:trPr>
        <w:tc>
          <w:tcPr>
            <w:tcW w:w="10152" w:type="dxa"/>
            <w:tcBorders>
              <w:top w:val="double" w:sz="20" w:space="0" w:color="000000"/>
            </w:tcBorders>
          </w:tcPr>
          <w:p w:rsidR="0062544F" w:rsidRDefault="0062544F" w:rsidP="000B43D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6C5402" w:rsidRDefault="0098708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 xml:space="preserve">от </w:t>
      </w:r>
      <w:r w:rsidR="00AA2391">
        <w:rPr>
          <w:sz w:val="24"/>
          <w:szCs w:val="24"/>
        </w:rPr>
        <w:t xml:space="preserve">24 декабря </w:t>
      </w:r>
      <w:r w:rsidR="0062544F" w:rsidRPr="00720C70">
        <w:rPr>
          <w:sz w:val="24"/>
          <w:szCs w:val="24"/>
        </w:rPr>
        <w:t>20</w:t>
      </w:r>
      <w:r w:rsidR="00F34835" w:rsidRPr="00720C70">
        <w:rPr>
          <w:sz w:val="24"/>
          <w:szCs w:val="24"/>
        </w:rPr>
        <w:t>1</w:t>
      </w:r>
      <w:r w:rsidR="002A6232">
        <w:rPr>
          <w:sz w:val="24"/>
          <w:szCs w:val="24"/>
        </w:rPr>
        <w:t>5</w:t>
      </w:r>
      <w:r w:rsidR="0062544F" w:rsidRPr="00720C70">
        <w:rPr>
          <w:sz w:val="24"/>
          <w:szCs w:val="24"/>
        </w:rPr>
        <w:t xml:space="preserve"> года № </w:t>
      </w:r>
      <w:r w:rsidR="006C5402">
        <w:rPr>
          <w:sz w:val="24"/>
          <w:szCs w:val="24"/>
        </w:rPr>
        <w:t>373</w:t>
      </w:r>
    </w:p>
    <w:p w:rsidR="006C5402" w:rsidRDefault="006C5402" w:rsidP="000B43D0">
      <w:pPr>
        <w:rPr>
          <w:sz w:val="24"/>
          <w:szCs w:val="24"/>
        </w:rPr>
      </w:pPr>
    </w:p>
    <w:p w:rsidR="0062544F" w:rsidRPr="00720C70" w:rsidRDefault="0062544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>р.п. Шаля</w:t>
      </w:r>
    </w:p>
    <w:p w:rsidR="00736A7F" w:rsidRPr="00A43420" w:rsidRDefault="00736A7F" w:rsidP="000B43D0">
      <w:pPr>
        <w:pStyle w:val="a5"/>
        <w:rPr>
          <w:b/>
          <w:i/>
          <w:szCs w:val="28"/>
        </w:rPr>
      </w:pPr>
    </w:p>
    <w:p w:rsidR="000A7553" w:rsidRDefault="000A7553" w:rsidP="000A7553">
      <w:pPr>
        <w:jc w:val="center"/>
        <w:rPr>
          <w:b/>
          <w:i/>
          <w:sz w:val="24"/>
          <w:szCs w:val="24"/>
        </w:rPr>
      </w:pPr>
      <w:r w:rsidRPr="002A6232">
        <w:rPr>
          <w:b/>
          <w:i/>
          <w:sz w:val="24"/>
          <w:szCs w:val="24"/>
        </w:rPr>
        <w:t xml:space="preserve">О внесении изменений в Правила землепользования и застройки </w:t>
      </w:r>
      <w:r>
        <w:rPr>
          <w:b/>
          <w:i/>
          <w:sz w:val="24"/>
          <w:szCs w:val="24"/>
        </w:rPr>
        <w:t xml:space="preserve">населенного пункта </w:t>
      </w:r>
    </w:p>
    <w:p w:rsidR="000A7553" w:rsidRPr="00EC4B51" w:rsidRDefault="00AA2391" w:rsidP="000A755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д. </w:t>
      </w:r>
      <w:r w:rsidR="00382E01">
        <w:rPr>
          <w:b/>
          <w:i/>
          <w:sz w:val="24"/>
          <w:szCs w:val="24"/>
        </w:rPr>
        <w:t>Нижняя Баская</w:t>
      </w:r>
      <w:r>
        <w:rPr>
          <w:b/>
          <w:i/>
          <w:sz w:val="24"/>
          <w:szCs w:val="24"/>
        </w:rPr>
        <w:t xml:space="preserve"> </w:t>
      </w:r>
      <w:r w:rsidR="000A7553">
        <w:rPr>
          <w:b/>
          <w:i/>
          <w:sz w:val="24"/>
          <w:szCs w:val="24"/>
        </w:rPr>
        <w:t xml:space="preserve"> </w:t>
      </w:r>
      <w:r w:rsidR="000A7553" w:rsidRPr="002A6232">
        <w:rPr>
          <w:b/>
          <w:i/>
          <w:sz w:val="24"/>
          <w:szCs w:val="24"/>
        </w:rPr>
        <w:t>Шалинского городского округа</w:t>
      </w:r>
      <w:r w:rsidR="000A7553">
        <w:rPr>
          <w:b/>
          <w:i/>
          <w:sz w:val="24"/>
          <w:szCs w:val="24"/>
        </w:rPr>
        <w:t xml:space="preserve"> Свердловской области,  утвержденные решением Думы Шалинского городского округа  от 27.12.2012 года</w:t>
      </w:r>
      <w:r w:rsidR="000A7553" w:rsidRPr="002A6232">
        <w:rPr>
          <w:b/>
          <w:i/>
          <w:sz w:val="24"/>
          <w:szCs w:val="24"/>
        </w:rPr>
        <w:t xml:space="preserve"> </w:t>
      </w:r>
      <w:r w:rsidR="000A7553">
        <w:rPr>
          <w:b/>
          <w:i/>
          <w:sz w:val="24"/>
          <w:szCs w:val="24"/>
        </w:rPr>
        <w:t xml:space="preserve">№ </w:t>
      </w:r>
      <w:r w:rsidR="000A7553" w:rsidRPr="00EC4B51">
        <w:rPr>
          <w:b/>
          <w:i/>
          <w:sz w:val="24"/>
          <w:szCs w:val="24"/>
        </w:rPr>
        <w:t>9</w:t>
      </w:r>
      <w:r w:rsidR="000A7553">
        <w:rPr>
          <w:b/>
          <w:i/>
          <w:sz w:val="24"/>
          <w:szCs w:val="24"/>
        </w:rPr>
        <w:t>7</w:t>
      </w:r>
      <w:r w:rsidR="000A7553" w:rsidRPr="00EC4B51">
        <w:rPr>
          <w:b/>
          <w:i/>
          <w:sz w:val="24"/>
          <w:szCs w:val="24"/>
        </w:rPr>
        <w:t xml:space="preserve"> «Об утверждении Генерального плана, Правил землепользования и застройки Шалинского городского округа применительно к территории р.п. Шаля, п. Бизь, </w:t>
      </w:r>
      <w:r w:rsidR="000A7553" w:rsidRPr="00EC4B51">
        <w:rPr>
          <w:b/>
          <w:i/>
          <w:color w:val="000000"/>
          <w:sz w:val="24"/>
          <w:szCs w:val="24"/>
        </w:rPr>
        <w:t>д. Юрмыс, п. Сарга, п. Сабик, п. Пастушный, п. Вырубки, д. Пермяки, с. Сылва, п. Илим, д. Шигаево, с. Чусовое, д. Мартьяново, п. Стрелки, п. Шамары, д. Вогулка, д. Кремлево, д. Глухарь,  д. Гора, д. Коптело-Шамары, д. Нижняя Баская, п. Шутем»</w:t>
      </w:r>
    </w:p>
    <w:p w:rsidR="001B55E1" w:rsidRPr="001B55E1" w:rsidRDefault="001B55E1" w:rsidP="001B55E1">
      <w:pPr>
        <w:jc w:val="center"/>
        <w:rPr>
          <w:szCs w:val="28"/>
        </w:rPr>
      </w:pPr>
    </w:p>
    <w:p w:rsidR="00720C70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В целях </w:t>
      </w:r>
      <w:r w:rsidR="002A6232">
        <w:rPr>
          <w:sz w:val="24"/>
          <w:szCs w:val="24"/>
        </w:rPr>
        <w:t xml:space="preserve">соблюдения прав и законных интересов, </w:t>
      </w:r>
      <w:r w:rsidRPr="00FA2884">
        <w:rPr>
          <w:sz w:val="24"/>
          <w:szCs w:val="24"/>
        </w:rPr>
        <w:t xml:space="preserve">обеспечения благоприятных условий жизнедеятельности населения </w:t>
      </w:r>
      <w:r>
        <w:rPr>
          <w:sz w:val="24"/>
          <w:szCs w:val="24"/>
        </w:rPr>
        <w:t xml:space="preserve">Шалинского </w:t>
      </w:r>
      <w:r w:rsidRPr="00FA2884">
        <w:rPr>
          <w:sz w:val="24"/>
          <w:szCs w:val="24"/>
        </w:rPr>
        <w:t>городского округа</w:t>
      </w:r>
      <w:r w:rsidR="001B55E1">
        <w:rPr>
          <w:sz w:val="24"/>
          <w:szCs w:val="24"/>
        </w:rPr>
        <w:t>,</w:t>
      </w:r>
      <w:r w:rsidRPr="00FA2884">
        <w:rPr>
          <w:sz w:val="24"/>
          <w:szCs w:val="24"/>
        </w:rPr>
        <w:t xml:space="preserve"> </w:t>
      </w:r>
      <w:r w:rsidR="002A6232" w:rsidRPr="002A6232">
        <w:rPr>
          <w:color w:val="000000"/>
          <w:spacing w:val="-4"/>
          <w:sz w:val="24"/>
          <w:szCs w:val="24"/>
        </w:rPr>
        <w:t xml:space="preserve">в соответствии с  </w:t>
      </w:r>
      <w:r w:rsidR="001B55E1" w:rsidRPr="002A6232">
        <w:rPr>
          <w:color w:val="000000"/>
          <w:spacing w:val="-4"/>
          <w:sz w:val="24"/>
          <w:szCs w:val="24"/>
        </w:rPr>
        <w:t>Земельным кодексом Российской Федерации</w:t>
      </w:r>
      <w:r w:rsidR="001B55E1" w:rsidRPr="002A6232">
        <w:rPr>
          <w:sz w:val="24"/>
          <w:szCs w:val="24"/>
        </w:rPr>
        <w:t xml:space="preserve"> от 25</w:t>
      </w:r>
      <w:r w:rsidR="001B55E1">
        <w:rPr>
          <w:sz w:val="24"/>
          <w:szCs w:val="24"/>
        </w:rPr>
        <w:t xml:space="preserve"> октября  2001 года  № 136 - ФЗ</w:t>
      </w:r>
      <w:r w:rsidR="001B55E1" w:rsidRPr="002A6232">
        <w:rPr>
          <w:sz w:val="24"/>
          <w:szCs w:val="24"/>
        </w:rPr>
        <w:t xml:space="preserve">, </w:t>
      </w:r>
      <w:r w:rsidR="002A6232" w:rsidRPr="002A6232">
        <w:rPr>
          <w:color w:val="000000"/>
          <w:spacing w:val="-4"/>
          <w:sz w:val="24"/>
          <w:szCs w:val="24"/>
        </w:rPr>
        <w:t>Градостроительным кодексом Российской Федерации от 29.12.2004 г</w:t>
      </w:r>
      <w:r w:rsidR="002A6232">
        <w:rPr>
          <w:color w:val="000000"/>
          <w:spacing w:val="-4"/>
          <w:sz w:val="24"/>
          <w:szCs w:val="24"/>
        </w:rPr>
        <w:t xml:space="preserve">ода </w:t>
      </w:r>
      <w:r w:rsidR="002A6232" w:rsidRPr="002A6232">
        <w:rPr>
          <w:color w:val="000000"/>
          <w:spacing w:val="-4"/>
          <w:sz w:val="24"/>
          <w:szCs w:val="24"/>
        </w:rPr>
        <w:t xml:space="preserve"> № 190 - ФЗ, </w:t>
      </w:r>
      <w:r w:rsidR="001B55E1" w:rsidRPr="002A6232">
        <w:rPr>
          <w:color w:val="000000"/>
          <w:spacing w:val="-4"/>
          <w:sz w:val="24"/>
          <w:szCs w:val="24"/>
        </w:rPr>
        <w:t>Федеральным законом от 06.10.2003 г</w:t>
      </w:r>
      <w:r w:rsidR="001B55E1">
        <w:rPr>
          <w:color w:val="000000"/>
          <w:spacing w:val="-4"/>
          <w:sz w:val="24"/>
          <w:szCs w:val="24"/>
        </w:rPr>
        <w:t>ода</w:t>
      </w:r>
      <w:r w:rsidR="001B55E1" w:rsidRPr="002A6232">
        <w:rPr>
          <w:color w:val="000000"/>
          <w:spacing w:val="-4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1B55E1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sz w:val="24"/>
          <w:szCs w:val="24"/>
        </w:rPr>
        <w:t>Федеральным законом от 24 июля 2007 года № 221 - ФЗ «О государственном кадастре недвижимости», Федеральны</w:t>
      </w:r>
      <w:r w:rsidR="001B55E1">
        <w:rPr>
          <w:sz w:val="24"/>
          <w:szCs w:val="24"/>
        </w:rPr>
        <w:t>м</w:t>
      </w:r>
      <w:r w:rsidR="002A6232" w:rsidRPr="002A6232">
        <w:rPr>
          <w:sz w:val="24"/>
          <w:szCs w:val="24"/>
        </w:rPr>
        <w:t xml:space="preserve"> закон</w:t>
      </w:r>
      <w:r w:rsidR="001B55E1">
        <w:rPr>
          <w:sz w:val="24"/>
          <w:szCs w:val="24"/>
        </w:rPr>
        <w:t>ом</w:t>
      </w:r>
      <w:r w:rsidR="002A6232" w:rsidRPr="002A6232">
        <w:rPr>
          <w:sz w:val="24"/>
          <w:szCs w:val="24"/>
        </w:rPr>
        <w:t xml:space="preserve"> от 23.06.2014 г. № 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 сентября 2014 года № 540 «Об утверждении классификатора видов разрешенного использования земельных участков»</w:t>
      </w:r>
      <w:r w:rsidR="002A6232">
        <w:rPr>
          <w:sz w:val="24"/>
          <w:szCs w:val="24"/>
        </w:rPr>
        <w:t xml:space="preserve"> и </w:t>
      </w:r>
      <w:r w:rsidR="002A6232" w:rsidRPr="002A6232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color w:val="000000"/>
          <w:spacing w:val="-9"/>
          <w:sz w:val="24"/>
          <w:szCs w:val="24"/>
        </w:rPr>
        <w:t>р</w:t>
      </w:r>
      <w:r w:rsidR="002A6232" w:rsidRPr="002A6232">
        <w:rPr>
          <w:sz w:val="24"/>
          <w:szCs w:val="24"/>
        </w:rPr>
        <w:t>уководствуясь</w:t>
      </w:r>
      <w:r w:rsidR="002A6232" w:rsidRPr="002A6232">
        <w:rPr>
          <w:color w:val="000000"/>
          <w:spacing w:val="-9"/>
          <w:sz w:val="24"/>
          <w:szCs w:val="24"/>
        </w:rPr>
        <w:t xml:space="preserve"> Уставом </w:t>
      </w:r>
      <w:r w:rsidR="002A6232">
        <w:rPr>
          <w:color w:val="000000"/>
          <w:spacing w:val="-9"/>
          <w:sz w:val="24"/>
          <w:szCs w:val="24"/>
        </w:rPr>
        <w:t>Шалинского</w:t>
      </w:r>
      <w:r w:rsidR="002A6232" w:rsidRPr="002A6232">
        <w:rPr>
          <w:color w:val="000000"/>
          <w:spacing w:val="-9"/>
          <w:sz w:val="24"/>
          <w:szCs w:val="24"/>
        </w:rPr>
        <w:t xml:space="preserve"> городского округа,</w:t>
      </w:r>
      <w:r w:rsidR="002A6232">
        <w:rPr>
          <w:color w:val="000000"/>
          <w:spacing w:val="-9"/>
          <w:sz w:val="24"/>
          <w:szCs w:val="24"/>
        </w:rPr>
        <w:t xml:space="preserve"> </w:t>
      </w:r>
      <w:r w:rsidRPr="00FA2884">
        <w:rPr>
          <w:sz w:val="24"/>
          <w:szCs w:val="24"/>
        </w:rPr>
        <w:t xml:space="preserve">Дума </w:t>
      </w:r>
      <w:r>
        <w:rPr>
          <w:sz w:val="24"/>
          <w:szCs w:val="24"/>
        </w:rPr>
        <w:t xml:space="preserve"> Шалинского городского округа</w:t>
      </w:r>
    </w:p>
    <w:p w:rsidR="00720C70" w:rsidRPr="006740C6" w:rsidRDefault="00720C70" w:rsidP="00E53CC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6740C6">
        <w:rPr>
          <w:b/>
          <w:sz w:val="24"/>
          <w:szCs w:val="24"/>
        </w:rPr>
        <w:t>РЕШИЛА:</w:t>
      </w:r>
    </w:p>
    <w:p w:rsidR="000A7553" w:rsidRDefault="00720C70" w:rsidP="000A7553">
      <w:pPr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1. </w:t>
      </w:r>
      <w:r w:rsidR="002A6232">
        <w:rPr>
          <w:sz w:val="24"/>
          <w:szCs w:val="24"/>
        </w:rPr>
        <w:t xml:space="preserve">Внести в </w:t>
      </w:r>
      <w:r w:rsidR="000A7553" w:rsidRPr="00EC4B51">
        <w:rPr>
          <w:sz w:val="24"/>
          <w:szCs w:val="24"/>
        </w:rPr>
        <w:t xml:space="preserve">Правила землепользования и застройки населенного пункта </w:t>
      </w:r>
      <w:r w:rsidR="00AA2391">
        <w:rPr>
          <w:sz w:val="24"/>
          <w:szCs w:val="24"/>
        </w:rPr>
        <w:t xml:space="preserve">д. </w:t>
      </w:r>
      <w:r w:rsidR="00382E01">
        <w:rPr>
          <w:sz w:val="24"/>
          <w:szCs w:val="24"/>
        </w:rPr>
        <w:t xml:space="preserve">Нижняя Баская </w:t>
      </w:r>
      <w:r w:rsidR="000A7553" w:rsidRPr="00EC4B51">
        <w:rPr>
          <w:sz w:val="24"/>
          <w:szCs w:val="24"/>
        </w:rPr>
        <w:t>Шалинского городского округа Свердловской области, утвержденные решением Думы Шалинского городского округа  от 27.12.2012 года № 9</w:t>
      </w:r>
      <w:r w:rsidR="000A7553">
        <w:rPr>
          <w:sz w:val="24"/>
          <w:szCs w:val="24"/>
        </w:rPr>
        <w:t>7</w:t>
      </w:r>
      <w:r w:rsidR="000A7553" w:rsidRPr="00EC4B51">
        <w:rPr>
          <w:sz w:val="24"/>
          <w:szCs w:val="24"/>
        </w:rPr>
        <w:t xml:space="preserve"> «Об утверждении Генерального плана, Правил землепользования и застройки Шалинского городского округа применительно к территории р.п. Шаля, п. Бизь, </w:t>
      </w:r>
      <w:r w:rsidR="000A7553" w:rsidRPr="00EC4B51">
        <w:rPr>
          <w:color w:val="000000"/>
          <w:sz w:val="24"/>
          <w:szCs w:val="24"/>
        </w:rPr>
        <w:t>д. Юрмыс, п. Сарга, п. Сабик, п. Пастушный, п. Вырубки, д. Пермяки, с. Сылва, п. Илим, д. Шигаево, с. Чусовое, д. Мартьяново, п. Стрелки, п. Шамары, д. Вогулка, д. Кремлево, д. Глухарь,  д. Гора, д. Коптело-Шамары, д. Нижняя Баская, п. Шутем»</w:t>
      </w:r>
      <w:r w:rsidR="000A7553">
        <w:rPr>
          <w:sz w:val="24"/>
          <w:szCs w:val="24"/>
        </w:rPr>
        <w:t>, следующие изменения:</w:t>
      </w:r>
    </w:p>
    <w:p w:rsidR="00E84CFE" w:rsidRPr="001B55E1" w:rsidRDefault="009B6CA1" w:rsidP="000A7553">
      <w:pPr>
        <w:shd w:val="clear" w:color="auto" w:fill="FFFFFF"/>
        <w:ind w:left="6" w:right="12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1B55E1">
        <w:rPr>
          <w:sz w:val="24"/>
          <w:szCs w:val="24"/>
        </w:rPr>
        <w:t xml:space="preserve"> статью 33 </w:t>
      </w:r>
      <w:r w:rsidR="001B55E1" w:rsidRPr="001B55E1">
        <w:rPr>
          <w:sz w:val="24"/>
          <w:szCs w:val="24"/>
        </w:rPr>
        <w:t xml:space="preserve">изложить в </w:t>
      </w:r>
      <w:r w:rsidR="000A7553">
        <w:rPr>
          <w:sz w:val="24"/>
          <w:szCs w:val="24"/>
        </w:rPr>
        <w:t>следующей</w:t>
      </w:r>
      <w:r w:rsidR="001B55E1" w:rsidRPr="001B55E1">
        <w:rPr>
          <w:sz w:val="24"/>
          <w:szCs w:val="24"/>
        </w:rPr>
        <w:t xml:space="preserve"> редакции:</w:t>
      </w:r>
    </w:p>
    <w:p w:rsidR="001B55E1" w:rsidRDefault="001B55E1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A51AE9">
        <w:rPr>
          <w:b/>
          <w:sz w:val="24"/>
          <w:szCs w:val="24"/>
        </w:rPr>
        <w:t>Статья 33</w:t>
      </w:r>
      <w:r w:rsidR="008C7C34">
        <w:rPr>
          <w:b/>
          <w:sz w:val="24"/>
          <w:szCs w:val="24"/>
        </w:rPr>
        <w:t>.</w:t>
      </w:r>
      <w:r w:rsidRPr="00A51AE9">
        <w:rPr>
          <w:b/>
          <w:sz w:val="24"/>
          <w:szCs w:val="24"/>
        </w:rPr>
        <w:t xml:space="preserve"> Градостроительные регламенты по видам и параметрам разрешенного использования недвижимости.</w:t>
      </w:r>
    </w:p>
    <w:p w:rsidR="008C7C34" w:rsidRPr="00A51AE9" w:rsidRDefault="008C7C34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Градостроительным регламентом определяется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правовой режим земельных участков, равно как всего, что находится над и под поверхностью земельных участков и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используется в процессе их застройки и последующей эксплуатации объектов капитального строительства.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Действие градостроительного регламента не распространяется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на земельные участки: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2) в границах территорий общего пользования, в т.ч. береговых полос водных объектов;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3) занятые линейными объектами.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Градостроительные регламенты не устанавливаются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для земель лесного фонда, земель водного фонда,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назначения. </w:t>
      </w:r>
    </w:p>
    <w:p w:rsidR="00A34DB8" w:rsidRDefault="00A34DB8" w:rsidP="00A51AE9">
      <w:pPr>
        <w:pStyle w:val="4"/>
        <w:spacing w:before="0"/>
        <w:ind w:right="72"/>
        <w:rPr>
          <w:rFonts w:ascii="Times New Roman" w:hAnsi="Times New Roman" w:cs="Times New Roman"/>
          <w:color w:val="auto"/>
          <w:sz w:val="24"/>
          <w:szCs w:val="24"/>
        </w:rPr>
      </w:pPr>
    </w:p>
    <w:p w:rsidR="001B55E1" w:rsidRPr="00A51AE9" w:rsidRDefault="001B55E1" w:rsidP="00A51AE9">
      <w:pPr>
        <w:pStyle w:val="4"/>
        <w:spacing w:before="0"/>
        <w:ind w:right="72"/>
        <w:rPr>
          <w:rFonts w:ascii="Times New Roman" w:hAnsi="Times New Roman" w:cs="Times New Roman"/>
          <w:bCs w:val="0"/>
          <w:caps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color w:val="auto"/>
          <w:sz w:val="24"/>
          <w:szCs w:val="24"/>
        </w:rPr>
        <w:t>ЖИЛЫЕ ЗОНЫ.</w:t>
      </w:r>
    </w:p>
    <w:p w:rsidR="001B55E1" w:rsidRPr="00A51AE9" w:rsidRDefault="001B55E1" w:rsidP="00A51AE9">
      <w:pPr>
        <w:pStyle w:val="5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Ж-1. Зона застройки</w:t>
      </w:r>
      <w:r w:rsidRPr="00A51AE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индивидуальными усадебными жилыми домами, </w:t>
      </w: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блокированными  жилыми домами с приусадебными и приквартирными земельными участками.</w:t>
      </w:r>
    </w:p>
    <w:p w:rsidR="00B416D5" w:rsidRPr="00A51AE9" w:rsidRDefault="00B416D5" w:rsidP="00B416D5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B416D5" w:rsidRDefault="00B416D5" w:rsidP="00B416D5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индивидуального жилищного строительства;    </w:t>
      </w:r>
    </w:p>
    <w:p w:rsidR="00B416D5" w:rsidRDefault="00B416D5" w:rsidP="00B416D5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хозяйства;</w:t>
      </w:r>
    </w:p>
    <w:p w:rsidR="00AA2391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блокированная жилая застройка</w:t>
      </w:r>
      <w:r w:rsidR="00AA2391">
        <w:rPr>
          <w:rFonts w:ascii="Times New Roman" w:hAnsi="Times New Roman" w:cs="Times New Roman"/>
          <w:sz w:val="24"/>
          <w:szCs w:val="24"/>
        </w:rPr>
        <w:t>;</w:t>
      </w:r>
    </w:p>
    <w:p w:rsidR="00B416D5" w:rsidRDefault="00AA2391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малоэтажная многоквартирная жилая застройка.</w:t>
      </w:r>
      <w:r w:rsidR="00B416D5">
        <w:rPr>
          <w:rFonts w:ascii="Times New Roman" w:hAnsi="Times New Roman" w:cs="Times New Roman"/>
          <w:sz w:val="24"/>
          <w:szCs w:val="24"/>
        </w:rPr>
        <w:t>.</w:t>
      </w:r>
    </w:p>
    <w:p w:rsidR="00B416D5" w:rsidRDefault="00B416D5" w:rsidP="00B416D5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B416D5" w:rsidRDefault="00B416D5" w:rsidP="00B416D5">
      <w:pPr>
        <w:rPr>
          <w:sz w:val="24"/>
          <w:szCs w:val="24"/>
        </w:rPr>
      </w:pPr>
      <w:r w:rsidRPr="00BB7855">
        <w:rPr>
          <w:sz w:val="24"/>
          <w:szCs w:val="24"/>
        </w:rPr>
        <w:t>- обслуживание жилой застройки</w:t>
      </w:r>
      <w:r>
        <w:rPr>
          <w:sz w:val="24"/>
          <w:szCs w:val="24"/>
        </w:rPr>
        <w:t>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земельные участки (территории) общего пользования.</w:t>
      </w:r>
    </w:p>
    <w:p w:rsidR="00B416D5" w:rsidRPr="00D36356" w:rsidRDefault="00B416D5" w:rsidP="00B416D5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356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огородничества;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садоводства;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спорт.</w:t>
      </w:r>
    </w:p>
    <w:p w:rsidR="008C7C34" w:rsidRPr="00A51AE9" w:rsidRDefault="008C7C34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>Значения параметров застройки территориальной зоны Ж-1 следует  принимать согласно</w:t>
      </w:r>
      <w:r w:rsidRPr="00A51AE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местным </w:t>
      </w:r>
      <w:r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>
        <w:rPr>
          <w:b/>
          <w:color w:val="000000"/>
          <w:sz w:val="24"/>
          <w:szCs w:val="24"/>
        </w:rPr>
        <w:t xml:space="preserve">Шалинского городского округа </w:t>
      </w:r>
      <w:r w:rsidRPr="00A51AE9">
        <w:rPr>
          <w:b/>
          <w:color w:val="000000"/>
          <w:sz w:val="24"/>
          <w:szCs w:val="24"/>
        </w:rPr>
        <w:t>Свердловской области</w:t>
      </w:r>
      <w:r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Pr="00A51AE9" w:rsidRDefault="001B55E1" w:rsidP="00A51AE9">
      <w:pPr>
        <w:ind w:right="4"/>
        <w:jc w:val="both"/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На территории жилых зон не допускается размещение объектов капитального строительства с земельным участком более </w:t>
      </w:r>
      <w:smartTag w:uri="urn:schemas-microsoft-com:office:smarttags" w:element="metricconverter">
        <w:smartTagPr>
          <w:attr w:name="ProductID" w:val="0,5 га"/>
        </w:smartTagPr>
        <w:r w:rsidRPr="00A51AE9">
          <w:rPr>
            <w:color w:val="000000"/>
            <w:sz w:val="24"/>
            <w:szCs w:val="24"/>
          </w:rPr>
          <w:t>0,5 га</w:t>
        </w:r>
      </w:smartTag>
      <w:r w:rsidRPr="00A51AE9">
        <w:rPr>
          <w:color w:val="000000"/>
          <w:sz w:val="24"/>
          <w:szCs w:val="24"/>
        </w:rPr>
        <w:t>, не связанных с обслуживанием населения.</w:t>
      </w:r>
    </w:p>
    <w:p w:rsidR="001B55E1" w:rsidRPr="00A51AE9" w:rsidRDefault="001B55E1" w:rsidP="00A51AE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Вместимость вновь строящихся ДОУ не должна превышать 350 мест; вместимость ДОУ, пристроенных к торцам жилых домов и встроенных в жилые дома, - не более 150 мест; вместимость для сельских населенных мест рекомендуется не более 140 мест.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В зонах индивидуальной застройки расстояние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по санитарным и бытовым условиям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A51AE9">
          <w:rPr>
            <w:bCs/>
            <w:color w:val="000000"/>
            <w:sz w:val="24"/>
            <w:szCs w:val="24"/>
          </w:rPr>
          <w:t>6 м</w:t>
        </w:r>
      </w:smartTag>
      <w:r w:rsidRPr="00A51AE9">
        <w:rPr>
          <w:bCs/>
          <w:color w:val="000000"/>
          <w:sz w:val="24"/>
          <w:szCs w:val="24"/>
        </w:rPr>
        <w:t xml:space="preserve">.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Хозяйственные постройки следует размещать от границ участка на расстоянии не менее </w:t>
      </w:r>
      <w:smartTag w:uri="urn:schemas-microsoft-com:office:smarttags" w:element="metricconverter">
        <w:smartTagPr>
          <w:attr w:name="ProductID" w:val="1 м"/>
        </w:smartTagPr>
        <w:r w:rsidRPr="00A51AE9">
          <w:rPr>
            <w:bCs/>
            <w:color w:val="000000"/>
            <w:sz w:val="24"/>
            <w:szCs w:val="24"/>
          </w:rPr>
          <w:t>1 м</w:t>
        </w:r>
      </w:smartTag>
      <w:r w:rsidRPr="00A51AE9">
        <w:rPr>
          <w:bCs/>
          <w:color w:val="000000"/>
          <w:sz w:val="24"/>
          <w:szCs w:val="24"/>
        </w:rPr>
        <w:t>. Допускается блокировка жилых зданий и хозяйственных построек, а также хозяйственных построек на смежных приусадебных участках при соблюдении противопожарных требований.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В зоне индивидуальной жилой застройки расстояния до границы соседнего земельного участка по санитарно-бытовым условиям должны быть не менее: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1) от индивидуального или жилого дома  блокированного типа - </w:t>
      </w:r>
      <w:smartTag w:uri="urn:schemas-microsoft-com:office:smarttags" w:element="metricconverter">
        <w:smartTagPr>
          <w:attr w:name="ProductID" w:val="3,0 м"/>
        </w:smartTagPr>
        <w:r w:rsidRPr="00A51AE9">
          <w:rPr>
            <w:bCs/>
            <w:color w:val="000000"/>
            <w:sz w:val="24"/>
            <w:szCs w:val="24"/>
          </w:rPr>
          <w:t>3,0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2) от построек для содержания скота и птицы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3) от бани, гаража и других построек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4) от стволов высокорослых деревьев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>5) от стволов средне</w:t>
      </w:r>
      <w:r w:rsidR="00382E01">
        <w:rPr>
          <w:bCs/>
          <w:color w:val="000000"/>
          <w:sz w:val="24"/>
          <w:szCs w:val="24"/>
        </w:rPr>
        <w:t xml:space="preserve"> </w:t>
      </w:r>
      <w:r w:rsidRPr="00A51AE9">
        <w:rPr>
          <w:bCs/>
          <w:color w:val="000000"/>
          <w:sz w:val="24"/>
          <w:szCs w:val="24"/>
        </w:rPr>
        <w:t>рослых деревьев - 2,0;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6) от кустарника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tabs>
          <w:tab w:val="left" w:pos="0"/>
        </w:tabs>
        <w:jc w:val="both"/>
        <w:rPr>
          <w:b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Индивидуальный жилой дом должен отступать от красной линии магистральных улиц, улиц городского значения и проездов не менее чем на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 xml:space="preserve">. Расстояние от хозяйственных построек до красных линий улиц и до проезжей части внутриквартальных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 случаях нового индивидуального жилищного строительства размещение площадок для мусоросборников следует предусматривать вдоль проезжей части улиц из расчета 1 контейнер на 10 домов не ближе </w:t>
      </w:r>
      <w:smartTag w:uri="urn:schemas-microsoft-com:office:smarttags" w:element="metricconverter">
        <w:smartTagPr>
          <w:attr w:name="ProductID" w:val="15 метров"/>
        </w:smartTagPr>
        <w:r w:rsidRPr="00A51AE9">
          <w:rPr>
            <w:color w:val="000000"/>
            <w:sz w:val="24"/>
            <w:szCs w:val="24"/>
          </w:rPr>
          <w:t>15 метров</w:t>
        </w:r>
      </w:smartTag>
      <w:r w:rsidRPr="00A51AE9">
        <w:rPr>
          <w:color w:val="000000"/>
          <w:sz w:val="24"/>
          <w:szCs w:val="24"/>
        </w:rPr>
        <w:t xml:space="preserve"> от окон дома, но не далее, чем </w:t>
      </w:r>
      <w:smartTag w:uri="urn:schemas-microsoft-com:office:smarttags" w:element="metricconverter">
        <w:smartTagPr>
          <w:attr w:name="ProductID" w:val="150 м"/>
        </w:smartTagPr>
        <w:r w:rsidRPr="00A51AE9">
          <w:rPr>
            <w:color w:val="000000"/>
            <w:sz w:val="24"/>
            <w:szCs w:val="24"/>
          </w:rPr>
          <w:t>150 м</w:t>
        </w:r>
      </w:smartTag>
      <w:r w:rsidRPr="00A51AE9">
        <w:rPr>
          <w:color w:val="000000"/>
          <w:sz w:val="24"/>
          <w:szCs w:val="24"/>
        </w:rPr>
        <w:t xml:space="preserve"> от входа в дом.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Отдельно</w:t>
      </w:r>
      <w:r w:rsidR="00382E01">
        <w:rPr>
          <w:color w:val="000000"/>
          <w:sz w:val="24"/>
          <w:szCs w:val="24"/>
        </w:rPr>
        <w:t xml:space="preserve"> </w:t>
      </w:r>
      <w:r w:rsidRPr="00A51AE9">
        <w:rPr>
          <w:color w:val="000000"/>
          <w:sz w:val="24"/>
          <w:szCs w:val="24"/>
        </w:rPr>
        <w:t xml:space="preserve">стоящие  сараи для скота и птицы следует предусматривать на расстоянии от окон жилых помещений не менее, указанных в таблице.         </w:t>
      </w:r>
    </w:p>
    <w:p w:rsidR="001B55E1" w:rsidRPr="00A51AE9" w:rsidRDefault="001B55E1" w:rsidP="00A51AE9">
      <w:pPr>
        <w:ind w:left="7938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</w:t>
      </w:r>
    </w:p>
    <w:tbl>
      <w:tblPr>
        <w:tblW w:w="9180" w:type="dxa"/>
        <w:tblInd w:w="288" w:type="dxa"/>
        <w:tblLayout w:type="fixed"/>
        <w:tblLook w:val="0000"/>
      </w:tblPr>
      <w:tblGrid>
        <w:gridCol w:w="4792"/>
        <w:gridCol w:w="4388"/>
      </w:tblGrid>
      <w:tr w:rsidR="001B55E1" w:rsidRPr="00A51AE9" w:rsidTr="008C7C34">
        <w:trPr>
          <w:trHeight w:val="639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Количество блоков для содержания скота</w:t>
            </w:r>
          </w:p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 xml:space="preserve"> и птицы в сарае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Расстояние до окон жилого помещения, м</w:t>
            </w:r>
          </w:p>
        </w:tc>
      </w:tr>
      <w:tr w:rsidR="001B55E1" w:rsidRPr="00A51AE9" w:rsidTr="008C7C34">
        <w:trPr>
          <w:trHeight w:val="291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Одиночные, двойные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</w:t>
            </w:r>
          </w:p>
        </w:tc>
      </w:tr>
      <w:tr w:rsidR="001B55E1" w:rsidRPr="00A51AE9" w:rsidTr="008C7C34">
        <w:trPr>
          <w:trHeight w:val="319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До 8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25</w:t>
            </w:r>
          </w:p>
        </w:tc>
      </w:tr>
      <w:tr w:rsidR="001B55E1" w:rsidRPr="00A51AE9" w:rsidTr="008C7C34">
        <w:trPr>
          <w:trHeight w:val="405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8 до 30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50</w:t>
            </w:r>
          </w:p>
        </w:tc>
      </w:tr>
      <w:tr w:rsidR="001B55E1" w:rsidRPr="00A51AE9" w:rsidTr="008C7C34">
        <w:trPr>
          <w:trHeight w:val="654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30 блоков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  <w:lang w:val="en-US"/>
              </w:rPr>
              <w:t>1</w:t>
            </w:r>
            <w:r w:rsidRPr="00651471">
              <w:rPr>
                <w:color w:val="000000"/>
              </w:rPr>
              <w:t>00</w:t>
            </w:r>
          </w:p>
        </w:tc>
      </w:tr>
    </w:tbl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</w:p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 Размещаемые в пределах жилых зон группы сараев должны содержать не более 30 блоков в каждой группе.</w:t>
      </w:r>
      <w:r w:rsidRPr="00A51AE9">
        <w:rPr>
          <w:color w:val="000000"/>
          <w:sz w:val="24"/>
          <w:szCs w:val="24"/>
        </w:rPr>
        <w:tab/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Площадь застройки сблокированных хозяйственных построек для содержания скота в зоне индивидуальной жилой застройки следует принимать не более </w:t>
      </w:r>
      <w:smartTag w:uri="urn:schemas-microsoft-com:office:smarttags" w:element="metricconverter">
        <w:smartTagPr>
          <w:attr w:name="ProductID" w:val="800 кв. м"/>
        </w:smartTagPr>
        <w:r w:rsidRPr="00A51AE9">
          <w:rPr>
            <w:color w:val="000000"/>
            <w:sz w:val="24"/>
            <w:szCs w:val="24"/>
          </w:rPr>
          <w:t>800 кв. м</w:t>
        </w:r>
      </w:smartTag>
      <w:r w:rsidRPr="00A51AE9">
        <w:rPr>
          <w:color w:val="000000"/>
          <w:sz w:val="24"/>
          <w:szCs w:val="24"/>
        </w:rPr>
        <w:t xml:space="preserve">. 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51AE9">
        <w:rPr>
          <w:sz w:val="24"/>
          <w:szCs w:val="24"/>
        </w:rPr>
        <w:t xml:space="preserve">              Для обеспечения потребности в территории функциональной жилой зоны малоэтажного жилищного строительства в сельских населённых пунктах допускается </w:t>
      </w:r>
      <w:r w:rsidRPr="00A34DB8">
        <w:rPr>
          <w:sz w:val="24"/>
          <w:szCs w:val="24"/>
        </w:rPr>
        <w:t>принимать площадь территории такой зоны, га/дом (квартира), при застройке: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34DB8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- индивидуальными  жилыми  домами </w:t>
      </w:r>
      <w:r w:rsidRPr="00A34DB8">
        <w:rPr>
          <w:sz w:val="24"/>
          <w:szCs w:val="24"/>
        </w:rPr>
        <w:t>с приквартирными участками в соответствии с расчётными показателями таблицы.</w:t>
      </w:r>
    </w:p>
    <w:p w:rsidR="001B55E1" w:rsidRPr="00A51AE9" w:rsidRDefault="001B55E1" w:rsidP="00A51AE9">
      <w:pPr>
        <w:ind w:firstLine="709"/>
        <w:jc w:val="right"/>
        <w:rPr>
          <w:color w:val="000000"/>
          <w:sz w:val="24"/>
          <w:szCs w:val="24"/>
        </w:rPr>
      </w:pPr>
    </w:p>
    <w:tbl>
      <w:tblPr>
        <w:tblW w:w="0" w:type="auto"/>
        <w:jc w:val="center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5"/>
        <w:gridCol w:w="5000"/>
      </w:tblGrid>
      <w:tr w:rsidR="001B55E1" w:rsidRPr="00A51AE9" w:rsidTr="008C7C34">
        <w:trPr>
          <w:trHeight w:val="285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  <w:vertAlign w:val="superscript"/>
              </w:rPr>
            </w:pPr>
            <w:r w:rsidRPr="00651471">
              <w:rPr>
                <w:color w:val="000000"/>
              </w:rPr>
              <w:t xml:space="preserve">Площадь приквартирного участка, кв. м 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Площадь территории жилой зоны, га/дом (квартира)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3000-3500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0,35 - 0,37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2000-2500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0,25-0,27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1500-1800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0,21-0,23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1200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0,17-0,20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1000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0,15-0,17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0,13-0,15</w:t>
            </w:r>
          </w:p>
        </w:tc>
      </w:tr>
    </w:tbl>
    <w:p w:rsidR="001B55E1" w:rsidRPr="00A51AE9" w:rsidRDefault="001B55E1" w:rsidP="00A51AE9">
      <w:pPr>
        <w:ind w:firstLine="709"/>
        <w:jc w:val="both"/>
        <w:rPr>
          <w:color w:val="000000"/>
          <w:sz w:val="24"/>
          <w:szCs w:val="24"/>
        </w:rPr>
      </w:pP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 Нижний предел показателей таблицы  принимается для крупных и больших сельских населенных пунктов, верхний – для средних и малых.</w:t>
      </w:r>
    </w:p>
    <w:p w:rsidR="008C7C34" w:rsidRPr="00A51AE9" w:rsidRDefault="001B55E1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           Значения предельных (минимальных и максимальных) размеров земельных участков, предоставляемых гражданами из земель, право собственности на которые не разграничено и находящихся в муниципальной собственности, приняты в соответствии с Решением Думы Шалинского городского округа № 328 от 28 апреля 2011 года</w:t>
      </w:r>
      <w:r w:rsidR="008C7C34">
        <w:rPr>
          <w:b/>
          <w:bCs/>
          <w:sz w:val="24"/>
          <w:szCs w:val="24"/>
        </w:rPr>
        <w:t xml:space="preserve"> (в редакции от 30.01.2014 года № 197)</w:t>
      </w:r>
      <w:r w:rsidR="008C7C34" w:rsidRPr="00A51AE9">
        <w:rPr>
          <w:b/>
          <w:bCs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 xml:space="preserve">Для вновь образуемых земельных участков и предоставления в собственность за плату – от 100(ЛПХ) - 500 (ИЖС) до </w:t>
      </w:r>
      <w:r w:rsidR="000E3ACA">
        <w:rPr>
          <w:bCs/>
          <w:sz w:val="24"/>
          <w:szCs w:val="24"/>
        </w:rPr>
        <w:t>1</w:t>
      </w:r>
      <w:r w:rsidRPr="00A51AE9">
        <w:rPr>
          <w:bCs/>
          <w:sz w:val="24"/>
          <w:szCs w:val="24"/>
        </w:rPr>
        <w:t>500 (ИЖС</w:t>
      </w:r>
      <w:r w:rsidR="000E3ACA">
        <w:rPr>
          <w:bCs/>
          <w:sz w:val="24"/>
          <w:szCs w:val="24"/>
        </w:rPr>
        <w:t>) – 5000 (</w:t>
      </w:r>
      <w:r w:rsidRPr="00A51AE9">
        <w:rPr>
          <w:bCs/>
          <w:sz w:val="24"/>
          <w:szCs w:val="24"/>
        </w:rPr>
        <w:t>ЛПХ)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Для земельных участков под существующими домовладениями, право на которые не было оформлено надлежащим образом до вступления в силу Земельного кодекса РФ № 136-ФЗ, а также в случае бесплатного предоставления в собственность гражданам земельных участков, на основаниях, установленных федеральным законодательством – по фактическому использованию.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8C7C34">
        <w:rPr>
          <w:bCs/>
          <w:sz w:val="24"/>
          <w:szCs w:val="24"/>
        </w:rPr>
        <w:t>Для приведения в соответствие документации и сведений на земельный участок с фактическим использованием при уточнении площади ранее учтенного земельного участка, минимальный размер установить – 1500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Максимальные размеры земельных участков из земель, право собственности на которые не разграничено и находящихся в муниц</w:t>
      </w:r>
      <w:r w:rsidR="007F5024">
        <w:rPr>
          <w:bCs/>
          <w:sz w:val="24"/>
          <w:szCs w:val="24"/>
        </w:rPr>
        <w:t>ипальной собственности, предоста</w:t>
      </w:r>
      <w:r w:rsidRPr="00A51AE9">
        <w:rPr>
          <w:bCs/>
          <w:sz w:val="24"/>
          <w:szCs w:val="24"/>
        </w:rPr>
        <w:t xml:space="preserve">вляемых гражданам в собственность бесплатно: 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для ИЖС до 1</w:t>
      </w:r>
      <w:r w:rsidR="001B55E1" w:rsidRPr="00A51AE9">
        <w:rPr>
          <w:bCs/>
          <w:sz w:val="24"/>
          <w:szCs w:val="24"/>
        </w:rPr>
        <w:t>500 кв.м.,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-для ЛПХ до 5</w:t>
      </w:r>
      <w:r w:rsidR="001B55E1" w:rsidRPr="00A51AE9">
        <w:rPr>
          <w:bCs/>
          <w:sz w:val="24"/>
          <w:szCs w:val="24"/>
        </w:rPr>
        <w:t xml:space="preserve">000 кв.м. 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</w:p>
    <w:p w:rsidR="001B55E1" w:rsidRPr="00E44294" w:rsidRDefault="001B55E1" w:rsidP="00E44294">
      <w:pPr>
        <w:pStyle w:val="4"/>
        <w:spacing w:before="0"/>
        <w:ind w:right="-5"/>
        <w:rPr>
          <w:rFonts w:ascii="Times New Roman" w:hAnsi="Times New Roman"/>
          <w:color w:val="auto"/>
          <w:sz w:val="24"/>
          <w:szCs w:val="24"/>
        </w:rPr>
      </w:pPr>
      <w:r w:rsidRPr="00E44294">
        <w:rPr>
          <w:rFonts w:ascii="Times New Roman" w:hAnsi="Times New Roman"/>
          <w:color w:val="auto"/>
          <w:sz w:val="24"/>
          <w:szCs w:val="24"/>
        </w:rPr>
        <w:t>РЕКРЕАЦИОННЫЕ ЗОНЫ.</w:t>
      </w:r>
    </w:p>
    <w:p w:rsidR="00D13324" w:rsidRPr="00E44294" w:rsidRDefault="00D13324" w:rsidP="00D13324">
      <w:pPr>
        <w:pStyle w:val="5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Р-1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Pr="00E44294">
        <w:rPr>
          <w:rFonts w:ascii="Times New Roman" w:hAnsi="Times New Roman"/>
          <w:b/>
          <w:color w:val="auto"/>
          <w:sz w:val="24"/>
          <w:szCs w:val="24"/>
        </w:rPr>
        <w:t xml:space="preserve"> Зона природных ландшафтов.</w:t>
      </w:r>
    </w:p>
    <w:p w:rsidR="00D13324" w:rsidRPr="00E44294" w:rsidRDefault="00D13324" w:rsidP="00D13324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D13324" w:rsidRDefault="00D13324" w:rsidP="00D13324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охрана природных территорий</w:t>
      </w:r>
      <w:r w:rsidRPr="00114B2F">
        <w:rPr>
          <w:sz w:val="24"/>
          <w:szCs w:val="24"/>
        </w:rPr>
        <w:t>;</w:t>
      </w:r>
    </w:p>
    <w:p w:rsidR="00D13324" w:rsidRDefault="00D13324" w:rsidP="00D13324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(рекреация);</w:t>
      </w:r>
    </w:p>
    <w:p w:rsidR="00D13324" w:rsidRDefault="00D13324" w:rsidP="00D13324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водные объекты;</w:t>
      </w:r>
    </w:p>
    <w:p w:rsidR="00D13324" w:rsidRDefault="00D13324" w:rsidP="00D13324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природно-познавательный туризм.</w:t>
      </w:r>
    </w:p>
    <w:p w:rsidR="00D13324" w:rsidRDefault="00D13324" w:rsidP="00D1332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Вспомогательные виды использования недвижимости.</w:t>
      </w:r>
    </w:p>
    <w:p w:rsidR="00D13324" w:rsidRDefault="00D13324" w:rsidP="00D13324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охота и рыбалка;</w:t>
      </w:r>
    </w:p>
    <w:p w:rsidR="00D13324" w:rsidRDefault="00D13324" w:rsidP="00D13324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причалы для маломерных судов;</w:t>
      </w:r>
    </w:p>
    <w:p w:rsidR="00D13324" w:rsidRDefault="00D13324" w:rsidP="00D13324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поля для гольфа или конных прогулок;</w:t>
      </w:r>
    </w:p>
    <w:p w:rsidR="00D13324" w:rsidRDefault="00D13324" w:rsidP="00D13324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общее пользование водными объектами;</w:t>
      </w:r>
    </w:p>
    <w:p w:rsidR="00D13324" w:rsidRDefault="00D13324" w:rsidP="00D13324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коммунальное обслуживание.</w:t>
      </w:r>
    </w:p>
    <w:p w:rsidR="00D13324" w:rsidRDefault="00D13324" w:rsidP="00D1332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D13324" w:rsidRPr="007949A9" w:rsidRDefault="00D13324" w:rsidP="00D13324">
      <w:pPr>
        <w:rPr>
          <w:sz w:val="24"/>
          <w:szCs w:val="24"/>
        </w:rPr>
      </w:pPr>
      <w:r w:rsidRPr="007949A9">
        <w:rPr>
          <w:sz w:val="24"/>
          <w:szCs w:val="24"/>
        </w:rPr>
        <w:t xml:space="preserve">- </w:t>
      </w:r>
      <w:r>
        <w:rPr>
          <w:sz w:val="24"/>
          <w:szCs w:val="24"/>
        </w:rPr>
        <w:t>ветеринарное обслуживание.</w:t>
      </w:r>
    </w:p>
    <w:p w:rsidR="00D13324" w:rsidRPr="007949A9" w:rsidRDefault="00D13324" w:rsidP="00D13324">
      <w:pPr>
        <w:rPr>
          <w:sz w:val="24"/>
          <w:szCs w:val="24"/>
        </w:rPr>
      </w:pPr>
    </w:p>
    <w:p w:rsidR="00A57277" w:rsidRPr="00A57277" w:rsidRDefault="00A57277" w:rsidP="00283816">
      <w:pPr>
        <w:jc w:val="both"/>
        <w:rPr>
          <w:spacing w:val="-1"/>
          <w:sz w:val="24"/>
          <w:szCs w:val="24"/>
        </w:rPr>
      </w:pPr>
      <w:r w:rsidRPr="00A57277">
        <w:rPr>
          <w:sz w:val="24"/>
          <w:szCs w:val="24"/>
        </w:rPr>
        <w:t xml:space="preserve">Расстояния от зданий и сооружений до зеленых насаждений следует принимать в соответствии с </w:t>
      </w:r>
      <w:r w:rsidR="00283816">
        <w:rPr>
          <w:b/>
          <w:color w:val="000000"/>
          <w:sz w:val="24"/>
          <w:szCs w:val="24"/>
        </w:rPr>
        <w:t xml:space="preserve">местными </w:t>
      </w:r>
      <w:r w:rsidR="00283816" w:rsidRPr="00A51AE9">
        <w:rPr>
          <w:b/>
          <w:color w:val="000000"/>
          <w:sz w:val="24"/>
          <w:szCs w:val="24"/>
        </w:rPr>
        <w:t>нормативам</w:t>
      </w:r>
      <w:r w:rsidR="00283816">
        <w:rPr>
          <w:b/>
          <w:color w:val="000000"/>
          <w:sz w:val="24"/>
          <w:szCs w:val="24"/>
        </w:rPr>
        <w:t>и</w:t>
      </w:r>
      <w:r w:rsidR="00283816" w:rsidRPr="00A51AE9">
        <w:rPr>
          <w:b/>
          <w:color w:val="000000"/>
          <w:sz w:val="24"/>
          <w:szCs w:val="24"/>
        </w:rPr>
        <w:t xml:space="preserve"> градостроительного проектирования </w:t>
      </w:r>
      <w:r w:rsidR="00283816">
        <w:rPr>
          <w:b/>
          <w:color w:val="000000"/>
          <w:sz w:val="24"/>
          <w:szCs w:val="24"/>
        </w:rPr>
        <w:t xml:space="preserve">Шалинского городского округа </w:t>
      </w:r>
      <w:r w:rsidR="00283816" w:rsidRPr="00A51AE9">
        <w:rPr>
          <w:b/>
          <w:color w:val="000000"/>
          <w:sz w:val="24"/>
          <w:szCs w:val="24"/>
        </w:rPr>
        <w:t>Свердловской области</w:t>
      </w:r>
      <w:r w:rsidR="00283816">
        <w:rPr>
          <w:b/>
          <w:color w:val="000000"/>
          <w:sz w:val="24"/>
          <w:szCs w:val="24"/>
        </w:rPr>
        <w:t xml:space="preserve">, утвержденных решением Думы Шалинского городского округа от 07.04.2015 года № 286 </w:t>
      </w:r>
      <w:r w:rsidRPr="00A57277">
        <w:rPr>
          <w:sz w:val="24"/>
          <w:szCs w:val="24"/>
        </w:rPr>
        <w:t xml:space="preserve">при условии </w:t>
      </w:r>
      <w:r w:rsidRPr="00A57277">
        <w:rPr>
          <w:spacing w:val="-1"/>
          <w:sz w:val="24"/>
          <w:szCs w:val="24"/>
        </w:rPr>
        <w:t xml:space="preserve">беспрепятственного подъезда и работы пожарного автотранспорта; </w:t>
      </w:r>
      <w:r w:rsidRPr="00A57277">
        <w:rPr>
          <w:sz w:val="24"/>
          <w:szCs w:val="24"/>
        </w:rPr>
        <w:t>от воздушных линий электропередачи – в соответствии с ПУЭ</w:t>
      </w:r>
      <w:r w:rsidRPr="00A57277">
        <w:rPr>
          <w:spacing w:val="-1"/>
          <w:sz w:val="24"/>
          <w:szCs w:val="24"/>
        </w:rPr>
        <w:t>.</w:t>
      </w:r>
    </w:p>
    <w:p w:rsidR="00A57277" w:rsidRPr="00A57277" w:rsidRDefault="00A57277" w:rsidP="00A57277">
      <w:pPr>
        <w:pStyle w:val="ConsNormal"/>
        <w:ind w:right="72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804"/>
        <w:gridCol w:w="1569"/>
        <w:gridCol w:w="987"/>
      </w:tblGrid>
      <w:tr w:rsidR="00A57277" w:rsidRPr="00A57277" w:rsidTr="000A6AA9">
        <w:trPr>
          <w:trHeight w:val="508"/>
        </w:trPr>
        <w:tc>
          <w:tcPr>
            <w:tcW w:w="6804" w:type="dxa"/>
            <w:vMerge w:val="restart"/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b/>
                <w:sz w:val="24"/>
                <w:szCs w:val="24"/>
              </w:rPr>
            </w:pPr>
            <w:r w:rsidRPr="00A57277">
              <w:rPr>
                <w:b/>
                <w:sz w:val="24"/>
                <w:szCs w:val="24"/>
              </w:rPr>
              <w:t>Здание, сооружение</w:t>
            </w:r>
          </w:p>
        </w:tc>
        <w:tc>
          <w:tcPr>
            <w:tcW w:w="2556" w:type="dxa"/>
            <w:gridSpan w:val="2"/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b/>
                <w:sz w:val="24"/>
                <w:szCs w:val="24"/>
              </w:rPr>
            </w:pPr>
            <w:r w:rsidRPr="00A57277">
              <w:rPr>
                <w:b/>
                <w:sz w:val="24"/>
                <w:szCs w:val="24"/>
              </w:rPr>
              <w:t>Расстояния, м, от здания, сооружения, объекта до оси</w:t>
            </w:r>
          </w:p>
        </w:tc>
      </w:tr>
      <w:tr w:rsidR="00A57277" w:rsidRPr="00A57277" w:rsidTr="000A6AA9">
        <w:trPr>
          <w:trHeight w:val="284"/>
        </w:trPr>
        <w:tc>
          <w:tcPr>
            <w:tcW w:w="6804" w:type="dxa"/>
            <w:vMerge/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ствола дерева</w:t>
            </w:r>
          </w:p>
        </w:tc>
        <w:tc>
          <w:tcPr>
            <w:tcW w:w="987" w:type="dxa"/>
            <w:vAlign w:val="center"/>
          </w:tcPr>
          <w:p w:rsidR="00A57277" w:rsidRPr="00A57277" w:rsidRDefault="00A57277" w:rsidP="000A6AA9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кустарника</w:t>
            </w:r>
          </w:p>
        </w:tc>
      </w:tr>
      <w:tr w:rsidR="00A57277" w:rsidRPr="00A57277" w:rsidTr="000A6AA9">
        <w:trPr>
          <w:trHeight w:val="227"/>
        </w:trPr>
        <w:tc>
          <w:tcPr>
            <w:tcW w:w="6804" w:type="dxa"/>
          </w:tcPr>
          <w:p w:rsidR="00A57277" w:rsidRPr="00A57277" w:rsidRDefault="00A57277" w:rsidP="000A6AA9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 xml:space="preserve">Наружная стена здания и сооружения </w:t>
            </w:r>
          </w:p>
        </w:tc>
        <w:tc>
          <w:tcPr>
            <w:tcW w:w="1569" w:type="dxa"/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5,0</w:t>
            </w:r>
          </w:p>
        </w:tc>
        <w:tc>
          <w:tcPr>
            <w:tcW w:w="987" w:type="dxa"/>
            <w:vAlign w:val="center"/>
          </w:tcPr>
          <w:p w:rsidR="00A57277" w:rsidRPr="00A57277" w:rsidRDefault="00A57277" w:rsidP="000A6AA9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1,5</w:t>
            </w:r>
          </w:p>
        </w:tc>
      </w:tr>
      <w:tr w:rsidR="00A57277" w:rsidRPr="00A57277" w:rsidTr="000A6AA9">
        <w:trPr>
          <w:trHeight w:val="227"/>
        </w:trPr>
        <w:tc>
          <w:tcPr>
            <w:tcW w:w="6804" w:type="dxa"/>
          </w:tcPr>
          <w:p w:rsidR="00A57277" w:rsidRPr="00A57277" w:rsidRDefault="00A57277" w:rsidP="000A6AA9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Край тротуара и садовой дорожки</w:t>
            </w:r>
          </w:p>
        </w:tc>
        <w:tc>
          <w:tcPr>
            <w:tcW w:w="1569" w:type="dxa"/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0,7</w:t>
            </w:r>
          </w:p>
        </w:tc>
        <w:tc>
          <w:tcPr>
            <w:tcW w:w="987" w:type="dxa"/>
            <w:vAlign w:val="center"/>
          </w:tcPr>
          <w:p w:rsidR="00A57277" w:rsidRPr="00A57277" w:rsidRDefault="00A57277" w:rsidP="000A6AA9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0,5</w:t>
            </w:r>
          </w:p>
        </w:tc>
      </w:tr>
      <w:tr w:rsidR="00A57277" w:rsidRPr="00A57277" w:rsidTr="000A6AA9">
        <w:trPr>
          <w:trHeight w:val="367"/>
        </w:trPr>
        <w:tc>
          <w:tcPr>
            <w:tcW w:w="6804" w:type="dxa"/>
          </w:tcPr>
          <w:p w:rsidR="00A57277" w:rsidRPr="00A57277" w:rsidRDefault="00A57277" w:rsidP="000A6AA9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br w:type="page"/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1569" w:type="dxa"/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2,0</w:t>
            </w:r>
          </w:p>
        </w:tc>
        <w:tc>
          <w:tcPr>
            <w:tcW w:w="987" w:type="dxa"/>
            <w:vAlign w:val="center"/>
          </w:tcPr>
          <w:p w:rsidR="00A57277" w:rsidRPr="00A57277" w:rsidRDefault="00A57277" w:rsidP="000A6AA9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1,0</w:t>
            </w:r>
          </w:p>
        </w:tc>
      </w:tr>
      <w:tr w:rsidR="00A57277" w:rsidRPr="00A57277" w:rsidTr="000A6AA9">
        <w:trPr>
          <w:trHeight w:val="284"/>
        </w:trPr>
        <w:tc>
          <w:tcPr>
            <w:tcW w:w="6804" w:type="dxa"/>
          </w:tcPr>
          <w:p w:rsidR="00A57277" w:rsidRPr="00A57277" w:rsidRDefault="00A57277" w:rsidP="000A6AA9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Мачта и опора осветительной сети, мостовая опора и эстакада</w:t>
            </w:r>
          </w:p>
        </w:tc>
        <w:tc>
          <w:tcPr>
            <w:tcW w:w="1569" w:type="dxa"/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4,0</w:t>
            </w:r>
          </w:p>
        </w:tc>
        <w:tc>
          <w:tcPr>
            <w:tcW w:w="987" w:type="dxa"/>
            <w:vAlign w:val="center"/>
          </w:tcPr>
          <w:p w:rsidR="00A57277" w:rsidRPr="00A57277" w:rsidRDefault="00A57277" w:rsidP="000A6AA9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noBreakHyphen/>
            </w:r>
          </w:p>
        </w:tc>
      </w:tr>
      <w:tr w:rsidR="00A57277" w:rsidRPr="00A57277" w:rsidTr="000A6AA9">
        <w:trPr>
          <w:trHeight w:val="284"/>
        </w:trPr>
        <w:tc>
          <w:tcPr>
            <w:tcW w:w="6804" w:type="dxa"/>
            <w:tcBorders>
              <w:bottom w:val="single" w:sz="4" w:space="0" w:color="auto"/>
            </w:tcBorders>
          </w:tcPr>
          <w:p w:rsidR="00A57277" w:rsidRPr="00A57277" w:rsidRDefault="00A57277" w:rsidP="000A6AA9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Подошва откоса, террасы и др.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1,0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A57277" w:rsidRPr="00A57277" w:rsidRDefault="00A57277" w:rsidP="000A6AA9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0,5</w:t>
            </w:r>
          </w:p>
        </w:tc>
      </w:tr>
      <w:tr w:rsidR="00A57277" w:rsidRPr="00A57277" w:rsidTr="000A6AA9">
        <w:trPr>
          <w:trHeight w:val="284"/>
        </w:trPr>
        <w:tc>
          <w:tcPr>
            <w:tcW w:w="6804" w:type="dxa"/>
          </w:tcPr>
          <w:p w:rsidR="00A57277" w:rsidRPr="00A57277" w:rsidRDefault="00A57277" w:rsidP="000A6AA9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Подошва или внутренняя грань подпорной стенки</w:t>
            </w:r>
          </w:p>
        </w:tc>
        <w:tc>
          <w:tcPr>
            <w:tcW w:w="1569" w:type="dxa"/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3,0</w:t>
            </w:r>
          </w:p>
        </w:tc>
        <w:tc>
          <w:tcPr>
            <w:tcW w:w="987" w:type="dxa"/>
            <w:vAlign w:val="center"/>
          </w:tcPr>
          <w:p w:rsidR="00A57277" w:rsidRPr="00A57277" w:rsidRDefault="00A57277" w:rsidP="000A6AA9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1,0</w:t>
            </w:r>
          </w:p>
        </w:tc>
      </w:tr>
      <w:tr w:rsidR="00A57277" w:rsidRPr="00A57277" w:rsidTr="000A6AA9">
        <w:trPr>
          <w:trHeight w:val="365"/>
        </w:trPr>
        <w:tc>
          <w:tcPr>
            <w:tcW w:w="6804" w:type="dxa"/>
            <w:tcBorders>
              <w:bottom w:val="nil"/>
            </w:tcBorders>
          </w:tcPr>
          <w:p w:rsidR="00A57277" w:rsidRPr="00A57277" w:rsidRDefault="00A57277" w:rsidP="000A6AA9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 xml:space="preserve">Подземные сети: </w:t>
            </w:r>
          </w:p>
          <w:p w:rsidR="00A57277" w:rsidRPr="00A57277" w:rsidRDefault="00A57277" w:rsidP="000A6AA9">
            <w:pPr>
              <w:widowControl w:val="0"/>
              <w:ind w:right="72" w:hanging="57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газопровод, канализация</w:t>
            </w:r>
          </w:p>
        </w:tc>
        <w:tc>
          <w:tcPr>
            <w:tcW w:w="1569" w:type="dxa"/>
            <w:tcBorders>
              <w:bottom w:val="nil"/>
            </w:tcBorders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</w:p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1,5</w:t>
            </w:r>
          </w:p>
        </w:tc>
        <w:tc>
          <w:tcPr>
            <w:tcW w:w="987" w:type="dxa"/>
            <w:tcBorders>
              <w:bottom w:val="nil"/>
            </w:tcBorders>
            <w:vAlign w:val="center"/>
          </w:tcPr>
          <w:p w:rsidR="00A57277" w:rsidRPr="00A57277" w:rsidRDefault="00A57277" w:rsidP="000A6AA9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</w:p>
          <w:p w:rsidR="00A57277" w:rsidRPr="00A57277" w:rsidRDefault="00A57277" w:rsidP="000A6AA9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noBreakHyphen/>
            </w:r>
          </w:p>
        </w:tc>
      </w:tr>
      <w:tr w:rsidR="00A57277" w:rsidRPr="00A57277" w:rsidTr="000A6AA9">
        <w:trPr>
          <w:trHeight w:val="567"/>
        </w:trPr>
        <w:tc>
          <w:tcPr>
            <w:tcW w:w="6804" w:type="dxa"/>
            <w:tcBorders>
              <w:top w:val="nil"/>
              <w:bottom w:val="nil"/>
            </w:tcBorders>
          </w:tcPr>
          <w:p w:rsidR="00A57277" w:rsidRPr="00A57277" w:rsidRDefault="00A57277" w:rsidP="00283816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тепловая сеть (стенка канала, тоннеля или оболочка при бе</w:t>
            </w:r>
            <w:r w:rsidR="00283816">
              <w:rPr>
                <w:sz w:val="24"/>
                <w:szCs w:val="24"/>
              </w:rPr>
              <w:t>з</w:t>
            </w:r>
            <w:r w:rsidRPr="00A57277">
              <w:rPr>
                <w:sz w:val="24"/>
                <w:szCs w:val="24"/>
              </w:rPr>
              <w:t>канальной прокладке)</w:t>
            </w:r>
          </w:p>
        </w:tc>
        <w:tc>
          <w:tcPr>
            <w:tcW w:w="1569" w:type="dxa"/>
            <w:tcBorders>
              <w:top w:val="nil"/>
              <w:bottom w:val="nil"/>
            </w:tcBorders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2,0</w:t>
            </w:r>
          </w:p>
        </w:tc>
        <w:tc>
          <w:tcPr>
            <w:tcW w:w="987" w:type="dxa"/>
            <w:tcBorders>
              <w:top w:val="nil"/>
              <w:bottom w:val="nil"/>
            </w:tcBorders>
            <w:vAlign w:val="center"/>
          </w:tcPr>
          <w:p w:rsidR="00A57277" w:rsidRPr="00A57277" w:rsidRDefault="00A57277" w:rsidP="000A6AA9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1,0</w:t>
            </w:r>
          </w:p>
        </w:tc>
      </w:tr>
      <w:tr w:rsidR="00A57277" w:rsidRPr="00A57277" w:rsidTr="000A6AA9">
        <w:trPr>
          <w:trHeight w:val="284"/>
        </w:trPr>
        <w:tc>
          <w:tcPr>
            <w:tcW w:w="6804" w:type="dxa"/>
            <w:tcBorders>
              <w:top w:val="nil"/>
              <w:bottom w:val="nil"/>
            </w:tcBorders>
          </w:tcPr>
          <w:p w:rsidR="00A57277" w:rsidRPr="00A57277" w:rsidRDefault="00A57277" w:rsidP="000A6AA9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водопровод, дренаж</w:t>
            </w:r>
          </w:p>
        </w:tc>
        <w:tc>
          <w:tcPr>
            <w:tcW w:w="1569" w:type="dxa"/>
            <w:tcBorders>
              <w:top w:val="nil"/>
              <w:bottom w:val="nil"/>
            </w:tcBorders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2,0</w:t>
            </w:r>
          </w:p>
        </w:tc>
        <w:tc>
          <w:tcPr>
            <w:tcW w:w="987" w:type="dxa"/>
            <w:tcBorders>
              <w:top w:val="nil"/>
              <w:bottom w:val="nil"/>
            </w:tcBorders>
            <w:vAlign w:val="center"/>
          </w:tcPr>
          <w:p w:rsidR="00A57277" w:rsidRPr="00A57277" w:rsidRDefault="00A57277" w:rsidP="000A6AA9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noBreakHyphen/>
            </w:r>
          </w:p>
        </w:tc>
      </w:tr>
      <w:tr w:rsidR="00A57277" w:rsidRPr="00A57277" w:rsidTr="000A6AA9">
        <w:trPr>
          <w:trHeight w:val="312"/>
        </w:trPr>
        <w:tc>
          <w:tcPr>
            <w:tcW w:w="6804" w:type="dxa"/>
            <w:tcBorders>
              <w:top w:val="nil"/>
            </w:tcBorders>
          </w:tcPr>
          <w:p w:rsidR="00A57277" w:rsidRPr="00A57277" w:rsidRDefault="00A57277" w:rsidP="000A6AA9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силовой кабель и кабель связи</w:t>
            </w:r>
          </w:p>
        </w:tc>
        <w:tc>
          <w:tcPr>
            <w:tcW w:w="1569" w:type="dxa"/>
            <w:tcBorders>
              <w:top w:val="nil"/>
            </w:tcBorders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2,0</w:t>
            </w:r>
          </w:p>
        </w:tc>
        <w:tc>
          <w:tcPr>
            <w:tcW w:w="987" w:type="dxa"/>
            <w:tcBorders>
              <w:top w:val="nil"/>
            </w:tcBorders>
            <w:vAlign w:val="center"/>
          </w:tcPr>
          <w:p w:rsidR="00A57277" w:rsidRPr="00A57277" w:rsidRDefault="00A57277" w:rsidP="000A6AA9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0,7</w:t>
            </w:r>
          </w:p>
        </w:tc>
      </w:tr>
    </w:tbl>
    <w:p w:rsidR="00A57277" w:rsidRPr="00A57277" w:rsidRDefault="00A57277" w:rsidP="00A57277">
      <w:pPr>
        <w:widowControl w:val="0"/>
        <w:ind w:right="72" w:firstLine="567"/>
        <w:jc w:val="both"/>
        <w:rPr>
          <w:spacing w:val="40"/>
          <w:sz w:val="24"/>
          <w:szCs w:val="24"/>
        </w:rPr>
      </w:pPr>
      <w:r w:rsidRPr="00A57277">
        <w:rPr>
          <w:spacing w:val="40"/>
          <w:sz w:val="24"/>
          <w:szCs w:val="24"/>
        </w:rPr>
        <w:t>Примечания:</w:t>
      </w:r>
    </w:p>
    <w:p w:rsidR="00A57277" w:rsidRPr="00A57277" w:rsidRDefault="00A57277" w:rsidP="00A57277">
      <w:pPr>
        <w:widowControl w:val="0"/>
        <w:ind w:right="72" w:firstLine="567"/>
        <w:jc w:val="both"/>
        <w:rPr>
          <w:sz w:val="24"/>
          <w:szCs w:val="24"/>
        </w:rPr>
      </w:pPr>
      <w:r w:rsidRPr="00A57277">
        <w:rPr>
          <w:sz w:val="24"/>
          <w:szCs w:val="24"/>
        </w:rPr>
        <w:t xml:space="preserve">1. Приведенные нормы относятся к деревьям с диаметром кроны не более </w:t>
      </w:r>
      <w:smartTag w:uri="urn:schemas-microsoft-com:office:smarttags" w:element="metricconverter">
        <w:smartTagPr>
          <w:attr w:name="ProductID" w:val="5 м"/>
        </w:smartTagPr>
        <w:r w:rsidRPr="00A57277">
          <w:rPr>
            <w:sz w:val="24"/>
            <w:szCs w:val="24"/>
          </w:rPr>
          <w:t>5 м</w:t>
        </w:r>
      </w:smartTag>
      <w:r w:rsidRPr="00A57277">
        <w:rPr>
          <w:sz w:val="24"/>
          <w:szCs w:val="24"/>
        </w:rPr>
        <w:t xml:space="preserve"> и должны быть увеличены для деревьев с кроной большего диаметра.</w:t>
      </w:r>
    </w:p>
    <w:p w:rsidR="00A57277" w:rsidRPr="00A57277" w:rsidRDefault="00A57277" w:rsidP="00A57277">
      <w:pPr>
        <w:widowControl w:val="0"/>
        <w:ind w:right="72" w:firstLine="567"/>
        <w:jc w:val="both"/>
        <w:rPr>
          <w:sz w:val="24"/>
          <w:szCs w:val="24"/>
        </w:rPr>
      </w:pPr>
      <w:r w:rsidRPr="00A57277">
        <w:rPr>
          <w:sz w:val="24"/>
          <w:szCs w:val="24"/>
        </w:rPr>
        <w:t>2.Деревья, высаживаемые у зданий, не должны препятствовать инсоляции и освещенности жилых и общественных помещений.</w:t>
      </w:r>
    </w:p>
    <w:p w:rsidR="00A57277" w:rsidRPr="00A57277" w:rsidRDefault="00A57277" w:rsidP="00A57277">
      <w:pPr>
        <w:widowControl w:val="0"/>
        <w:ind w:right="72" w:firstLine="567"/>
        <w:jc w:val="both"/>
        <w:rPr>
          <w:sz w:val="24"/>
          <w:szCs w:val="24"/>
        </w:rPr>
      </w:pPr>
      <w:r w:rsidRPr="00A57277">
        <w:rPr>
          <w:sz w:val="24"/>
          <w:szCs w:val="24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A34DB8" w:rsidRPr="00B71C95" w:rsidRDefault="00A34DB8" w:rsidP="001B55E1">
      <w:pPr>
        <w:ind w:firstLine="709"/>
        <w:jc w:val="both"/>
        <w:rPr>
          <w:color w:val="000000"/>
          <w:sz w:val="24"/>
          <w:szCs w:val="24"/>
        </w:rPr>
      </w:pPr>
    </w:p>
    <w:p w:rsidR="001B55E1" w:rsidRPr="00D14C5D" w:rsidRDefault="001B55E1" w:rsidP="00D14C5D">
      <w:pPr>
        <w:pStyle w:val="4"/>
        <w:spacing w:before="0"/>
        <w:ind w:right="74"/>
        <w:rPr>
          <w:rFonts w:ascii="Times New Roman" w:hAnsi="Times New Roman"/>
          <w:color w:val="auto"/>
          <w:sz w:val="24"/>
          <w:szCs w:val="24"/>
        </w:rPr>
      </w:pPr>
      <w:r w:rsidRPr="00D14C5D">
        <w:rPr>
          <w:rFonts w:ascii="Times New Roman" w:hAnsi="Times New Roman"/>
          <w:color w:val="auto"/>
          <w:sz w:val="24"/>
          <w:szCs w:val="24"/>
        </w:rPr>
        <w:t>ЗОНЫ СЕЛЬСКОХОЗЯЙСТВЕННОГО ИСПОЛЬЗОВАНИЯ.</w:t>
      </w:r>
    </w:p>
    <w:p w:rsidR="001B55E1" w:rsidRPr="00D14C5D" w:rsidRDefault="001B55E1" w:rsidP="00D14C5D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СХ-1 Зона сельскохозяйственных угодий.</w:t>
      </w:r>
    </w:p>
    <w:p w:rsidR="00D13324" w:rsidRPr="00D14C5D" w:rsidRDefault="00D13324" w:rsidP="00D1332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D13324" w:rsidRPr="00D14C5D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сельскохозяйственное использование;</w:t>
      </w:r>
    </w:p>
    <w:p w:rsidR="00D13324" w:rsidRPr="00D14C5D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растениеводство;</w:t>
      </w:r>
    </w:p>
    <w:p w:rsidR="00D13324" w:rsidRPr="00335566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выращивание зерновых и иных сельскохозяйственных культур;</w:t>
      </w:r>
    </w:p>
    <w:p w:rsidR="00D13324" w:rsidRPr="00335566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овощеводство;</w:t>
      </w:r>
    </w:p>
    <w:p w:rsidR="00D13324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садоводство</w:t>
      </w:r>
      <w:r>
        <w:rPr>
          <w:sz w:val="24"/>
          <w:szCs w:val="24"/>
        </w:rPr>
        <w:t>;</w:t>
      </w:r>
    </w:p>
    <w:p w:rsidR="00D13324" w:rsidRPr="00335566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питомники.</w:t>
      </w:r>
    </w:p>
    <w:p w:rsidR="00D13324" w:rsidRPr="00335566" w:rsidRDefault="00D13324" w:rsidP="00D13324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b/>
          <w:i/>
          <w:sz w:val="24"/>
          <w:szCs w:val="24"/>
        </w:rPr>
      </w:pPr>
      <w:r w:rsidRPr="00335566">
        <w:rPr>
          <w:b/>
          <w:i/>
          <w:sz w:val="24"/>
          <w:szCs w:val="24"/>
        </w:rPr>
        <w:t>Вспомогательные виды разрешенного использования.</w:t>
      </w:r>
    </w:p>
    <w:p w:rsidR="00D13324" w:rsidRDefault="00D13324" w:rsidP="00D13324">
      <w:pPr>
        <w:pStyle w:val="a6"/>
        <w:tabs>
          <w:tab w:val="num" w:pos="0"/>
          <w:tab w:val="num" w:pos="142"/>
        </w:tabs>
        <w:suppressAutoHyphens w:val="0"/>
        <w:ind w:left="142" w:right="7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личного подсобного хозяйства на полевых участках</w:t>
      </w:r>
    </w:p>
    <w:p w:rsidR="00D13324" w:rsidRDefault="00D13324" w:rsidP="00D13324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дачного хозяйства;</w:t>
      </w:r>
    </w:p>
    <w:p w:rsidR="00D13324" w:rsidRPr="00114B2F" w:rsidRDefault="00D13324" w:rsidP="00D13324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коммунальное обслуживание.</w:t>
      </w:r>
    </w:p>
    <w:p w:rsidR="00D13324" w:rsidRPr="00335566" w:rsidRDefault="00D13324" w:rsidP="00D1332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D13324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пчеловодство;</w:t>
      </w:r>
    </w:p>
    <w:p w:rsidR="00D13324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животноводство.</w:t>
      </w:r>
    </w:p>
    <w:p w:rsidR="001B55E1" w:rsidRDefault="001B55E1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14B2F"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зонах СХ-1 устанавливаются в соответствии с утвержденной документацией по планировке территории.</w:t>
      </w:r>
      <w:r w:rsidR="00A1123D">
        <w:rPr>
          <w:sz w:val="24"/>
          <w:szCs w:val="24"/>
        </w:rPr>
        <w:t>».</w:t>
      </w:r>
    </w:p>
    <w:p w:rsidR="00D13324" w:rsidRDefault="00D13324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Решение вступает  </w:t>
      </w:r>
      <w:r w:rsidR="00CF1DAF">
        <w:rPr>
          <w:sz w:val="24"/>
          <w:szCs w:val="24"/>
        </w:rPr>
        <w:t xml:space="preserve">в </w:t>
      </w:r>
      <w:r>
        <w:rPr>
          <w:sz w:val="24"/>
          <w:szCs w:val="24"/>
        </w:rPr>
        <w:t>силу с момента официального опубликования.</w:t>
      </w:r>
    </w:p>
    <w:p w:rsidR="00515D17" w:rsidRDefault="00971800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15D17">
        <w:rPr>
          <w:sz w:val="24"/>
          <w:szCs w:val="24"/>
        </w:rPr>
        <w:t>Опубликовать настоящее р</w:t>
      </w:r>
      <w:r w:rsidR="00515D17" w:rsidRPr="00FA2884">
        <w:rPr>
          <w:sz w:val="24"/>
          <w:szCs w:val="24"/>
        </w:rPr>
        <w:t xml:space="preserve">ешение в </w:t>
      </w:r>
      <w:r w:rsidR="00515D17">
        <w:rPr>
          <w:sz w:val="24"/>
          <w:szCs w:val="24"/>
        </w:rPr>
        <w:t xml:space="preserve">газете </w:t>
      </w:r>
      <w:r w:rsidR="00515D17" w:rsidRPr="00FA2884">
        <w:rPr>
          <w:sz w:val="24"/>
          <w:szCs w:val="24"/>
        </w:rPr>
        <w:t>"</w:t>
      </w:r>
      <w:r w:rsidR="00515D17">
        <w:rPr>
          <w:sz w:val="24"/>
          <w:szCs w:val="24"/>
        </w:rPr>
        <w:t>Шалинский в</w:t>
      </w:r>
      <w:r w:rsidR="00515D17" w:rsidRPr="00FA2884">
        <w:rPr>
          <w:sz w:val="24"/>
          <w:szCs w:val="24"/>
        </w:rPr>
        <w:t>естник</w:t>
      </w:r>
      <w:r w:rsidR="00515D17">
        <w:rPr>
          <w:sz w:val="24"/>
          <w:szCs w:val="24"/>
        </w:rPr>
        <w:t>»</w:t>
      </w:r>
      <w:r w:rsidR="00515D17" w:rsidRPr="00FA2884">
        <w:rPr>
          <w:sz w:val="24"/>
          <w:szCs w:val="24"/>
        </w:rPr>
        <w:t xml:space="preserve"> и </w:t>
      </w:r>
      <w:r w:rsidR="00515D17">
        <w:rPr>
          <w:sz w:val="24"/>
          <w:szCs w:val="24"/>
        </w:rPr>
        <w:t xml:space="preserve">разместить </w:t>
      </w:r>
      <w:r w:rsidR="00515D17" w:rsidRPr="00FA2884">
        <w:rPr>
          <w:sz w:val="24"/>
          <w:szCs w:val="24"/>
        </w:rPr>
        <w:t xml:space="preserve">на </w:t>
      </w:r>
      <w:r w:rsidR="00515D17">
        <w:rPr>
          <w:sz w:val="24"/>
          <w:szCs w:val="24"/>
        </w:rPr>
        <w:t>официальном сайте Шалинского городского округа.</w:t>
      </w:r>
    </w:p>
    <w:p w:rsidR="00515D17" w:rsidRPr="00720C70" w:rsidRDefault="00515D17" w:rsidP="00971800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20C70">
        <w:rPr>
          <w:sz w:val="24"/>
          <w:szCs w:val="24"/>
        </w:rPr>
        <w:t>. Контроль за исполнением настоящего решения  возложить на комитет по вопросам законодательства и местного самоуправления (А.Л.Казанцева).</w:t>
      </w:r>
    </w:p>
    <w:p w:rsidR="00515D17" w:rsidRPr="00FA2884" w:rsidRDefault="00515D17" w:rsidP="00515D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46732" w:rsidRPr="00A43420" w:rsidRDefault="00A46732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</w:p>
    <w:p w:rsidR="00A51AE9" w:rsidRPr="00720C70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720C70">
        <w:rPr>
          <w:sz w:val="24"/>
          <w:szCs w:val="24"/>
        </w:rPr>
        <w:t xml:space="preserve"> Глава Шалинского городского округа              </w:t>
      </w:r>
      <w:r w:rsidR="006C5402">
        <w:rPr>
          <w:sz w:val="24"/>
          <w:szCs w:val="24"/>
        </w:rPr>
        <w:t xml:space="preserve">                </w:t>
      </w:r>
      <w:r w:rsidRPr="00720C70">
        <w:rPr>
          <w:sz w:val="24"/>
          <w:szCs w:val="24"/>
        </w:rPr>
        <w:t xml:space="preserve">               </w:t>
      </w:r>
      <w:r w:rsidR="00720C70">
        <w:rPr>
          <w:sz w:val="24"/>
          <w:szCs w:val="24"/>
        </w:rPr>
        <w:t xml:space="preserve">                   </w:t>
      </w:r>
      <w:r w:rsidRPr="00720C70">
        <w:rPr>
          <w:sz w:val="24"/>
          <w:szCs w:val="24"/>
        </w:rPr>
        <w:t xml:space="preserve">        </w:t>
      </w:r>
      <w:r w:rsidR="002F2B31">
        <w:rPr>
          <w:sz w:val="24"/>
          <w:szCs w:val="24"/>
        </w:rPr>
        <w:t>А.М. Леонтьев</w:t>
      </w:r>
    </w:p>
    <w:sectPr w:rsidR="00A51AE9" w:rsidRPr="00720C70" w:rsidSect="006C5402">
      <w:footerReference w:type="default" r:id="rId9"/>
      <w:footnotePr>
        <w:pos w:val="beneathText"/>
      </w:footnotePr>
      <w:pgSz w:w="12240" w:h="15840"/>
      <w:pgMar w:top="851" w:right="758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CB8" w:rsidRDefault="00682CB8">
      <w:r>
        <w:separator/>
      </w:r>
    </w:p>
  </w:endnote>
  <w:endnote w:type="continuationSeparator" w:id="1">
    <w:p w:rsidR="00682CB8" w:rsidRDefault="00682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6D5" w:rsidRDefault="00B868E3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B416D5" w:rsidRDefault="00B416D5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CB8" w:rsidRDefault="00682CB8">
      <w:r>
        <w:separator/>
      </w:r>
    </w:p>
  </w:footnote>
  <w:footnote w:type="continuationSeparator" w:id="1">
    <w:p w:rsidR="00682CB8" w:rsidRDefault="00682C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21DC3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00"/>
        </w:tabs>
        <w:ind w:left="1400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105C4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76F1351"/>
    <w:multiLevelType w:val="hybridMultilevel"/>
    <w:tmpl w:val="C31483F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0C56A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4"/>
  </w:num>
  <w:num w:numId="9">
    <w:abstractNumId w:val="1"/>
  </w:num>
  <w:num w:numId="10">
    <w:abstractNumId w:val="12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8499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13EB1"/>
    <w:rsid w:val="00017560"/>
    <w:rsid w:val="00017AB5"/>
    <w:rsid w:val="0002657B"/>
    <w:rsid w:val="00030E73"/>
    <w:rsid w:val="00036E5B"/>
    <w:rsid w:val="00045604"/>
    <w:rsid w:val="00047561"/>
    <w:rsid w:val="000727CC"/>
    <w:rsid w:val="000A7553"/>
    <w:rsid w:val="000A76D6"/>
    <w:rsid w:val="000B43D0"/>
    <w:rsid w:val="000B609C"/>
    <w:rsid w:val="000B7339"/>
    <w:rsid w:val="000E3ACA"/>
    <w:rsid w:val="00106AF8"/>
    <w:rsid w:val="00110841"/>
    <w:rsid w:val="0012380D"/>
    <w:rsid w:val="00127D32"/>
    <w:rsid w:val="00130511"/>
    <w:rsid w:val="00136631"/>
    <w:rsid w:val="0014671B"/>
    <w:rsid w:val="0015546C"/>
    <w:rsid w:val="00160B3D"/>
    <w:rsid w:val="0017441F"/>
    <w:rsid w:val="00175BF2"/>
    <w:rsid w:val="00180317"/>
    <w:rsid w:val="00182443"/>
    <w:rsid w:val="00186BB0"/>
    <w:rsid w:val="00191BC8"/>
    <w:rsid w:val="0019564B"/>
    <w:rsid w:val="001A04AB"/>
    <w:rsid w:val="001B55E1"/>
    <w:rsid w:val="001D2337"/>
    <w:rsid w:val="001D7FC1"/>
    <w:rsid w:val="001E35F5"/>
    <w:rsid w:val="001E61EA"/>
    <w:rsid w:val="00206126"/>
    <w:rsid w:val="002148C6"/>
    <w:rsid w:val="00220FAD"/>
    <w:rsid w:val="00222448"/>
    <w:rsid w:val="00225ABB"/>
    <w:rsid w:val="002336A1"/>
    <w:rsid w:val="002415F6"/>
    <w:rsid w:val="002543DB"/>
    <w:rsid w:val="00283816"/>
    <w:rsid w:val="00287B15"/>
    <w:rsid w:val="002A6232"/>
    <w:rsid w:val="002B1D5A"/>
    <w:rsid w:val="002C1A27"/>
    <w:rsid w:val="002C5E9E"/>
    <w:rsid w:val="002D23BD"/>
    <w:rsid w:val="002E1779"/>
    <w:rsid w:val="002F2B31"/>
    <w:rsid w:val="002F3AF4"/>
    <w:rsid w:val="00311D5B"/>
    <w:rsid w:val="003140D5"/>
    <w:rsid w:val="0031452D"/>
    <w:rsid w:val="00324340"/>
    <w:rsid w:val="00335566"/>
    <w:rsid w:val="0034221E"/>
    <w:rsid w:val="0034482E"/>
    <w:rsid w:val="00344B0C"/>
    <w:rsid w:val="00351DF3"/>
    <w:rsid w:val="00357F4B"/>
    <w:rsid w:val="00382E01"/>
    <w:rsid w:val="00383C7F"/>
    <w:rsid w:val="003B3BA1"/>
    <w:rsid w:val="003C3654"/>
    <w:rsid w:val="003D167C"/>
    <w:rsid w:val="003D3A43"/>
    <w:rsid w:val="003E712C"/>
    <w:rsid w:val="003F0E7E"/>
    <w:rsid w:val="003F428C"/>
    <w:rsid w:val="00410D5F"/>
    <w:rsid w:val="00413479"/>
    <w:rsid w:val="00426D96"/>
    <w:rsid w:val="00427E2B"/>
    <w:rsid w:val="00437389"/>
    <w:rsid w:val="00486B32"/>
    <w:rsid w:val="00493DCC"/>
    <w:rsid w:val="004C0268"/>
    <w:rsid w:val="00515D17"/>
    <w:rsid w:val="0054044E"/>
    <w:rsid w:val="00553437"/>
    <w:rsid w:val="00567975"/>
    <w:rsid w:val="005752E9"/>
    <w:rsid w:val="00577C40"/>
    <w:rsid w:val="005A17C7"/>
    <w:rsid w:val="005A323B"/>
    <w:rsid w:val="005B5D76"/>
    <w:rsid w:val="005C0767"/>
    <w:rsid w:val="005C6D92"/>
    <w:rsid w:val="005F75CB"/>
    <w:rsid w:val="006132A9"/>
    <w:rsid w:val="006138BC"/>
    <w:rsid w:val="00613EC4"/>
    <w:rsid w:val="0062530F"/>
    <w:rsid w:val="0062544F"/>
    <w:rsid w:val="00625C4C"/>
    <w:rsid w:val="00631AF7"/>
    <w:rsid w:val="00637015"/>
    <w:rsid w:val="006450A3"/>
    <w:rsid w:val="00651471"/>
    <w:rsid w:val="0065459F"/>
    <w:rsid w:val="00673553"/>
    <w:rsid w:val="006740C6"/>
    <w:rsid w:val="00680C06"/>
    <w:rsid w:val="00682CB8"/>
    <w:rsid w:val="00694A10"/>
    <w:rsid w:val="006964EC"/>
    <w:rsid w:val="006C5308"/>
    <w:rsid w:val="006C5402"/>
    <w:rsid w:val="006D252A"/>
    <w:rsid w:val="006E60D3"/>
    <w:rsid w:val="00720C70"/>
    <w:rsid w:val="00721C38"/>
    <w:rsid w:val="007317B2"/>
    <w:rsid w:val="00736A7F"/>
    <w:rsid w:val="00740D30"/>
    <w:rsid w:val="00742ADA"/>
    <w:rsid w:val="00745854"/>
    <w:rsid w:val="00762E66"/>
    <w:rsid w:val="007949A9"/>
    <w:rsid w:val="007A41F2"/>
    <w:rsid w:val="007C537F"/>
    <w:rsid w:val="007D55D3"/>
    <w:rsid w:val="007E570C"/>
    <w:rsid w:val="007E5F0A"/>
    <w:rsid w:val="007E7BA6"/>
    <w:rsid w:val="007F5024"/>
    <w:rsid w:val="008062D8"/>
    <w:rsid w:val="00821DE8"/>
    <w:rsid w:val="00824B37"/>
    <w:rsid w:val="00834972"/>
    <w:rsid w:val="008411ED"/>
    <w:rsid w:val="00852DD4"/>
    <w:rsid w:val="00853F73"/>
    <w:rsid w:val="00880140"/>
    <w:rsid w:val="008873C8"/>
    <w:rsid w:val="00892C40"/>
    <w:rsid w:val="00897601"/>
    <w:rsid w:val="008C7C34"/>
    <w:rsid w:val="008D4D40"/>
    <w:rsid w:val="008E0155"/>
    <w:rsid w:val="008E3F1D"/>
    <w:rsid w:val="008F2219"/>
    <w:rsid w:val="008F32FF"/>
    <w:rsid w:val="0090291B"/>
    <w:rsid w:val="00917DE4"/>
    <w:rsid w:val="00930734"/>
    <w:rsid w:val="009406B1"/>
    <w:rsid w:val="009429E2"/>
    <w:rsid w:val="00957462"/>
    <w:rsid w:val="009617AC"/>
    <w:rsid w:val="00965751"/>
    <w:rsid w:val="00971800"/>
    <w:rsid w:val="00981DF9"/>
    <w:rsid w:val="00983069"/>
    <w:rsid w:val="0098708F"/>
    <w:rsid w:val="00993188"/>
    <w:rsid w:val="009B6CA1"/>
    <w:rsid w:val="009D04DA"/>
    <w:rsid w:val="009D2678"/>
    <w:rsid w:val="009F1737"/>
    <w:rsid w:val="009F2C2C"/>
    <w:rsid w:val="00A1123D"/>
    <w:rsid w:val="00A135B6"/>
    <w:rsid w:val="00A254DE"/>
    <w:rsid w:val="00A3042F"/>
    <w:rsid w:val="00A34DB8"/>
    <w:rsid w:val="00A4137D"/>
    <w:rsid w:val="00A43420"/>
    <w:rsid w:val="00A45766"/>
    <w:rsid w:val="00A46732"/>
    <w:rsid w:val="00A51AE9"/>
    <w:rsid w:val="00A545F2"/>
    <w:rsid w:val="00A56970"/>
    <w:rsid w:val="00A57277"/>
    <w:rsid w:val="00A67647"/>
    <w:rsid w:val="00A746FF"/>
    <w:rsid w:val="00A759A7"/>
    <w:rsid w:val="00A97F21"/>
    <w:rsid w:val="00AA2391"/>
    <w:rsid w:val="00AA7CE6"/>
    <w:rsid w:val="00AB7968"/>
    <w:rsid w:val="00AE1BF0"/>
    <w:rsid w:val="00AE20B1"/>
    <w:rsid w:val="00AE4A70"/>
    <w:rsid w:val="00AF1782"/>
    <w:rsid w:val="00AF43D6"/>
    <w:rsid w:val="00B025B7"/>
    <w:rsid w:val="00B10685"/>
    <w:rsid w:val="00B21711"/>
    <w:rsid w:val="00B22EA2"/>
    <w:rsid w:val="00B237AF"/>
    <w:rsid w:val="00B36D95"/>
    <w:rsid w:val="00B416D5"/>
    <w:rsid w:val="00B41D70"/>
    <w:rsid w:val="00B53773"/>
    <w:rsid w:val="00B57503"/>
    <w:rsid w:val="00B66035"/>
    <w:rsid w:val="00B6794B"/>
    <w:rsid w:val="00B71C95"/>
    <w:rsid w:val="00B80796"/>
    <w:rsid w:val="00B84956"/>
    <w:rsid w:val="00B868E3"/>
    <w:rsid w:val="00B968D7"/>
    <w:rsid w:val="00BB7855"/>
    <w:rsid w:val="00BB7E8B"/>
    <w:rsid w:val="00BC146D"/>
    <w:rsid w:val="00BC45AA"/>
    <w:rsid w:val="00BD36A7"/>
    <w:rsid w:val="00BD3740"/>
    <w:rsid w:val="00BD665F"/>
    <w:rsid w:val="00BD7F11"/>
    <w:rsid w:val="00C134B4"/>
    <w:rsid w:val="00C226ED"/>
    <w:rsid w:val="00C31FD2"/>
    <w:rsid w:val="00C46476"/>
    <w:rsid w:val="00C511FF"/>
    <w:rsid w:val="00C54CC6"/>
    <w:rsid w:val="00C7303C"/>
    <w:rsid w:val="00C82B01"/>
    <w:rsid w:val="00C97111"/>
    <w:rsid w:val="00CA3208"/>
    <w:rsid w:val="00CA7D0C"/>
    <w:rsid w:val="00CC411F"/>
    <w:rsid w:val="00CC7125"/>
    <w:rsid w:val="00CD0EE0"/>
    <w:rsid w:val="00CF02A3"/>
    <w:rsid w:val="00CF1DAF"/>
    <w:rsid w:val="00D07A79"/>
    <w:rsid w:val="00D13324"/>
    <w:rsid w:val="00D14C5D"/>
    <w:rsid w:val="00D25E0E"/>
    <w:rsid w:val="00D36356"/>
    <w:rsid w:val="00D40A01"/>
    <w:rsid w:val="00D52A45"/>
    <w:rsid w:val="00D75FD9"/>
    <w:rsid w:val="00D859AB"/>
    <w:rsid w:val="00D85BE0"/>
    <w:rsid w:val="00D87533"/>
    <w:rsid w:val="00D96F0C"/>
    <w:rsid w:val="00DB1869"/>
    <w:rsid w:val="00DC08A3"/>
    <w:rsid w:val="00DC16D2"/>
    <w:rsid w:val="00DD0E1D"/>
    <w:rsid w:val="00DD3DCB"/>
    <w:rsid w:val="00E00932"/>
    <w:rsid w:val="00E04709"/>
    <w:rsid w:val="00E06011"/>
    <w:rsid w:val="00E13CB2"/>
    <w:rsid w:val="00E23508"/>
    <w:rsid w:val="00E32433"/>
    <w:rsid w:val="00E378AF"/>
    <w:rsid w:val="00E44294"/>
    <w:rsid w:val="00E53402"/>
    <w:rsid w:val="00E53CCC"/>
    <w:rsid w:val="00E53DE9"/>
    <w:rsid w:val="00E63679"/>
    <w:rsid w:val="00E71646"/>
    <w:rsid w:val="00E71B3A"/>
    <w:rsid w:val="00E76861"/>
    <w:rsid w:val="00E83C23"/>
    <w:rsid w:val="00E84CFE"/>
    <w:rsid w:val="00E877CD"/>
    <w:rsid w:val="00E9246B"/>
    <w:rsid w:val="00E93D4C"/>
    <w:rsid w:val="00EA12C8"/>
    <w:rsid w:val="00EB1182"/>
    <w:rsid w:val="00EC7749"/>
    <w:rsid w:val="00ED7E30"/>
    <w:rsid w:val="00F05B38"/>
    <w:rsid w:val="00F05BD9"/>
    <w:rsid w:val="00F162A3"/>
    <w:rsid w:val="00F314A3"/>
    <w:rsid w:val="00F34835"/>
    <w:rsid w:val="00F46668"/>
    <w:rsid w:val="00F6764D"/>
    <w:rsid w:val="00F76AEA"/>
    <w:rsid w:val="00F843DE"/>
    <w:rsid w:val="00F94967"/>
    <w:rsid w:val="00FB2489"/>
    <w:rsid w:val="00FB3DE8"/>
    <w:rsid w:val="00FB5E2F"/>
    <w:rsid w:val="00FC72E8"/>
    <w:rsid w:val="00FD7D72"/>
    <w:rsid w:val="00FE3A2D"/>
    <w:rsid w:val="00FE48D4"/>
    <w:rsid w:val="00FE63C3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499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1B55E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5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5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86BB0"/>
    <w:pPr>
      <w:jc w:val="center"/>
    </w:pPr>
    <w:rPr>
      <w:sz w:val="28"/>
    </w:rPr>
  </w:style>
  <w:style w:type="paragraph" w:styleId="a6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186BB0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9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a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b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86BB0"/>
    <w:pPr>
      <w:suppressLineNumbers/>
    </w:pPr>
  </w:style>
  <w:style w:type="paragraph" w:customStyle="1" w:styleId="ad">
    <w:name w:val="Заголовок таблицы"/>
    <w:basedOn w:val="ac"/>
    <w:rsid w:val="00186BB0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86BB0"/>
  </w:style>
  <w:style w:type="paragraph" w:styleId="af">
    <w:name w:val="header"/>
    <w:basedOn w:val="a"/>
    <w:link w:val="af0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36A1"/>
    <w:rPr>
      <w:lang w:eastAsia="ar-SA"/>
    </w:rPr>
  </w:style>
  <w:style w:type="paragraph" w:styleId="af1">
    <w:name w:val="List Paragraph"/>
    <w:basedOn w:val="a"/>
    <w:uiPriority w:val="34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2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55E1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1B55E1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B55E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30">
    <w:name w:val="Заголовок 3 Знак"/>
    <w:basedOn w:val="a0"/>
    <w:link w:val="3"/>
    <w:rsid w:val="001B55E1"/>
    <w:rPr>
      <w:rFonts w:ascii="Arial" w:hAnsi="Arial" w:cs="Arial"/>
      <w:b/>
      <w:bCs/>
      <w:sz w:val="26"/>
      <w:szCs w:val="26"/>
    </w:rPr>
  </w:style>
  <w:style w:type="paragraph" w:customStyle="1" w:styleId="Iauiue">
    <w:name w:val="Iau?iue"/>
    <w:rsid w:val="001B55E1"/>
    <w:pPr>
      <w:widowControl w:val="0"/>
    </w:pPr>
  </w:style>
  <w:style w:type="paragraph" w:customStyle="1" w:styleId="nienie">
    <w:name w:val="nienie"/>
    <w:basedOn w:val="Iauiue"/>
    <w:rsid w:val="001B55E1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FontStyle13">
    <w:name w:val="Font Style13"/>
    <w:basedOn w:val="a0"/>
    <w:rsid w:val="001B55E1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5">
    <w:name w:val="Style5"/>
    <w:basedOn w:val="a"/>
    <w:rsid w:val="001B55E1"/>
    <w:pPr>
      <w:widowControl w:val="0"/>
      <w:suppressAutoHyphens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  <w:szCs w:val="24"/>
      <w:lang w:eastAsia="ru-RU"/>
    </w:rPr>
  </w:style>
  <w:style w:type="paragraph" w:customStyle="1" w:styleId="13">
    <w:name w:val="Текст примечания1"/>
    <w:basedOn w:val="a"/>
    <w:rsid w:val="001B55E1"/>
    <w:rPr>
      <w:bCs/>
    </w:rPr>
  </w:style>
  <w:style w:type="paragraph" w:customStyle="1" w:styleId="ConsNormal">
    <w:name w:val="ConsNormal"/>
    <w:rsid w:val="00A572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"/>
    <w:basedOn w:val="a"/>
    <w:rsid w:val="00A57277"/>
    <w:pPr>
      <w:tabs>
        <w:tab w:val="num" w:pos="432"/>
      </w:tabs>
      <w:suppressAutoHyphens w:val="0"/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6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A3D6-98CC-4FDB-9084-6A17E0A3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1916</Words>
  <Characters>10927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 О С Т А Н О В Л Е Н И Е</vt:lpstr>
      <vt:lpstr>РЕШЕНИЕ</vt:lpstr>
      <vt:lpstr>        Градостроительным регламентом определяется правовой режим земельных участков, ра</vt:lpstr>
      <vt:lpstr>        Действие градостроительного регламента не распространяется на земельные участки:</vt:lpstr>
      <vt:lpstr>        Градостроительные регламенты не устанавливаются для земель лесного фонда, земель</vt:lpstr>
    </vt:vector>
  </TitlesOfParts>
  <Company/>
  <LinksUpToDate>false</LinksUpToDate>
  <CharactersWithSpaces>12818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cp:lastModifiedBy>1</cp:lastModifiedBy>
  <cp:revision>5</cp:revision>
  <cp:lastPrinted>2015-12-28T08:27:00Z</cp:lastPrinted>
  <dcterms:created xsi:type="dcterms:W3CDTF">2015-12-10T11:50:00Z</dcterms:created>
  <dcterms:modified xsi:type="dcterms:W3CDTF">2015-12-28T08:27:00Z</dcterms:modified>
</cp:coreProperties>
</file>