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A8" w:rsidRPr="00893B43" w:rsidRDefault="00E761A8" w:rsidP="00893B43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  <w:r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контроля в сфере осуществления </w:t>
      </w:r>
      <w:r w:rsidR="005C6FFA"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муниципального </w:t>
      </w:r>
      <w:r w:rsidR="00C142DD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лесного </w:t>
      </w:r>
      <w:r w:rsidR="005C6FFA"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>контроля на территории Шалинского городского округа</w:t>
      </w:r>
    </w:p>
    <w:p w:rsidR="00F17045" w:rsidRPr="0010344F" w:rsidRDefault="00F17045" w:rsidP="00893B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proofErr w:type="gram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Проведение муниципального</w:t>
      </w:r>
      <w:r w:rsidR="00C142DD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лесного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контроля на территории </w:t>
      </w:r>
      <w:r w:rsidR="005C6FFA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</w:t>
      </w:r>
      <w:r w:rsidRPr="006136DA">
        <w:rPr>
          <w:rFonts w:ascii="Liberation Serif" w:eastAsia="Times New Roman" w:hAnsi="Liberation Serif"/>
          <w:sz w:val="20"/>
          <w:szCs w:val="20"/>
          <w:lang w:eastAsia="ru-RU"/>
        </w:rPr>
        <w:t xml:space="preserve">№ 294-ФЗ «О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</w:t>
      </w:r>
      <w:r w:rsidR="00C142DD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лесного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контроля на территории</w:t>
      </w:r>
      <w:proofErr w:type="gramEnd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5C6FFA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, утвержденным </w:t>
      </w:r>
      <w:r w:rsidR="007C1E9D">
        <w:rPr>
          <w:rFonts w:ascii="Liberation Serif" w:eastAsia="Times New Roman" w:hAnsi="Liberation Serif"/>
          <w:sz w:val="20"/>
          <w:szCs w:val="20"/>
          <w:lang w:eastAsia="ru-RU"/>
        </w:rPr>
        <w:t xml:space="preserve">постановлением 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администрации </w:t>
      </w:r>
      <w:r w:rsidR="00614818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7C1E9D" w:rsidRPr="007C1E9D">
        <w:rPr>
          <w:rFonts w:ascii="Liberation Serif" w:hAnsi="Liberation Serif"/>
          <w:sz w:val="20"/>
          <w:szCs w:val="20"/>
        </w:rPr>
        <w:t>от «02» декабря 2022 года № 739</w:t>
      </w:r>
      <w:r w:rsidR="007C1E9D">
        <w:rPr>
          <w:rFonts w:ascii="Liberation Serif" w:hAnsi="Liberation Serif"/>
          <w:sz w:val="20"/>
          <w:szCs w:val="20"/>
        </w:rPr>
        <w:t>.</w:t>
      </w:r>
    </w:p>
    <w:p w:rsidR="00F17045" w:rsidRPr="00CB4368" w:rsidRDefault="00177089" w:rsidP="00893B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FF0000"/>
          <w:sz w:val="20"/>
          <w:szCs w:val="20"/>
          <w:lang w:eastAsia="ru-RU"/>
        </w:rPr>
      </w:pPr>
      <w:proofErr w:type="gramStart"/>
      <w:r w:rsidRPr="006136DA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Контроль осуществляется с целью проверки соблюдения юридическими лицами, индивидуальными предпринимателями (далее также - </w:t>
      </w:r>
      <w:proofErr w:type="spellStart"/>
      <w:r w:rsidRPr="006136DA">
        <w:rPr>
          <w:rFonts w:ascii="Liberation Serif" w:eastAsia="Times New Roman" w:hAnsi="Liberation Serif"/>
          <w:sz w:val="20"/>
          <w:szCs w:val="20"/>
          <w:lang w:eastAsia="ru-RU"/>
        </w:rPr>
        <w:t>лесопользователи</w:t>
      </w:r>
      <w:proofErr w:type="spellEnd"/>
      <w:r w:rsidRPr="006136DA">
        <w:rPr>
          <w:rFonts w:ascii="Liberation Serif" w:eastAsia="Times New Roman" w:hAnsi="Liberation Serif"/>
          <w:sz w:val="20"/>
          <w:szCs w:val="20"/>
          <w:lang w:eastAsia="ru-RU"/>
        </w:rPr>
        <w:t>) требований, установленных муниципальными правовыми актами городского округа в сфере лесных отношений, а также требований, установленных федеральным законодательством и (или) законодательством Свердловской области в сфере лесных отношений, требований по использованию, охране, защите, воспроизводству лесов (далее также - требования, установленные муниципальными правовыми актами, и обязательные требования).</w:t>
      </w:r>
      <w:r w:rsidRPr="00CB4368">
        <w:rPr>
          <w:rFonts w:ascii="Liberation Serif" w:eastAsia="Times New Roman" w:hAnsi="Liberation Serif"/>
          <w:color w:val="FF0000"/>
          <w:sz w:val="20"/>
          <w:szCs w:val="20"/>
          <w:lang w:eastAsia="ru-RU"/>
        </w:rPr>
        <w:t xml:space="preserve"> </w:t>
      </w:r>
      <w:proofErr w:type="gramEnd"/>
    </w:p>
    <w:p w:rsidR="006A1A2E" w:rsidRPr="0010344F" w:rsidRDefault="00614818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В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целях исполнения статьи 26.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2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Федерального закона № 294-ФЗ </w:t>
      </w:r>
      <w:r w:rsidR="00A255D7" w:rsidRPr="0010344F">
        <w:rPr>
          <w:rFonts w:ascii="Liberation Serif" w:eastAsia="Times New Roman" w:hAnsi="Liberation Serif"/>
          <w:sz w:val="20"/>
          <w:szCs w:val="20"/>
          <w:lang w:eastAsia="ru-RU"/>
        </w:rPr>
        <w:t>администрацией Шалинского городского округа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плановые проверки в отношении субъектов малого предпринимательства 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в период с 1 января 2019 года по 31 декабря 202</w:t>
      </w:r>
      <w:r w:rsidR="00CB4368">
        <w:rPr>
          <w:rFonts w:ascii="Liberation Serif" w:eastAsia="Times New Roman" w:hAnsi="Liberation Serif"/>
          <w:sz w:val="20"/>
          <w:szCs w:val="20"/>
          <w:lang w:eastAsia="ru-RU"/>
        </w:rPr>
        <w:t>2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года не проводились согласно Федерального закона РФ от </w:t>
      </w:r>
      <w:r w:rsidR="003F202E" w:rsidRPr="006136DA">
        <w:rPr>
          <w:rFonts w:ascii="Liberation Serif" w:eastAsia="Times New Roman" w:hAnsi="Liberation Serif"/>
          <w:sz w:val="20"/>
          <w:szCs w:val="20"/>
          <w:lang w:eastAsia="ru-RU"/>
        </w:rPr>
        <w:t>25.12.2018 года № 480-ФЗ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) и муниципального контроля»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>.</w:t>
      </w:r>
      <w:r w:rsidR="00E92538" w:rsidRPr="0010344F"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</w:t>
      </w:r>
      <w:r w:rsidR="00E92538" w:rsidRPr="006136DA">
        <w:rPr>
          <w:rFonts w:ascii="Liberation Serif" w:hAnsi="Liberation Serif"/>
          <w:sz w:val="20"/>
          <w:szCs w:val="20"/>
        </w:rPr>
        <w:t>26.1 ФЗ №294.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:rsidR="00E529B7" w:rsidRPr="0010344F" w:rsidRDefault="00E529B7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10344F">
        <w:rPr>
          <w:rFonts w:ascii="Liberation Serif" w:hAnsi="Liberation Serif"/>
          <w:sz w:val="20"/>
          <w:szCs w:val="20"/>
        </w:rPr>
        <w:t xml:space="preserve">-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Лесной </w:t>
      </w:r>
      <w:hyperlink r:id="rId9" w:tooltip="&quot;Лесной кодекс Российской Федерации&quot; от 04.12.2006 N 200-ФЗ (ред. от 12.03.2014){КонсультантПлюс}" w:history="1">
        <w:r w:rsidRPr="0010344F">
          <w:rPr>
            <w:rFonts w:ascii="Liberation Serif" w:eastAsia="Times New Roman" w:hAnsi="Liberation Serif"/>
            <w:sz w:val="20"/>
            <w:szCs w:val="20"/>
            <w:lang w:eastAsia="ru-RU"/>
          </w:rPr>
          <w:t>кодекс</w:t>
        </w:r>
      </w:hyperlink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Российской Федерации от 04 декабря 2006 г.;</w:t>
      </w:r>
    </w:p>
    <w:p w:rsidR="00893B43" w:rsidRPr="0010344F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/>
        </w:rPr>
      </w:pPr>
      <w:r w:rsidRPr="0010344F">
        <w:rPr>
          <w:rFonts w:ascii="Liberation Serif" w:hAnsi="Liberation Serif" w:cs="Times New Roman"/>
        </w:rPr>
        <w:t>- Федеральный закон от 04.12.2006 г. № 201-ФЗ «О введении в действие Лесного кодекса Российской Федерации»;</w:t>
      </w:r>
    </w:p>
    <w:p w:rsidR="00893B43" w:rsidRPr="0010344F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>- N 294-ФЗ от 26.12.2008 "О защите прав юридических лиц и индивидуальных предпринимателей при осуществлении государственного и муниципального контроля;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 xml:space="preserve">- Постановление Правительства Российской Федерации от </w:t>
      </w:r>
      <w:r w:rsidRPr="006136DA">
        <w:rPr>
          <w:rFonts w:ascii="Liberation Serif" w:hAnsi="Liberation Serif" w:cs="Times New Roman"/>
        </w:rPr>
        <w:t>30.06.2010 г. № 489</w:t>
      </w:r>
      <w:r w:rsidRPr="0010344F">
        <w:rPr>
          <w:rFonts w:ascii="Liberation Serif" w:hAnsi="Liberation Serif" w:cs="Times New Roman"/>
        </w:rPr>
        <w:t xml:space="preserve">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10344F">
        <w:rPr>
          <w:rFonts w:ascii="Liberation Serif" w:hAnsi="Liberation Serif" w:cs="Times New Roman"/>
        </w:rPr>
        <w:t>контроля ежегодных планов проведения плановых проверок юридических лиц</w:t>
      </w:r>
      <w:proofErr w:type="gramEnd"/>
      <w:r w:rsidRPr="0010344F">
        <w:rPr>
          <w:rFonts w:ascii="Liberation Serif" w:hAnsi="Liberation Serif" w:cs="Times New Roman"/>
        </w:rPr>
        <w:t xml:space="preserve"> и индивидуальных предпринимателей»;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 xml:space="preserve">- </w:t>
      </w:r>
      <w:hyperlink r:id="rId10" w:tooltip="Приказ Минэкономразвития РФ от 30.04.2009 N 141 (ред. от 30.09.2011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" w:history="1">
        <w:r w:rsidRPr="0010344F">
          <w:rPr>
            <w:rStyle w:val="ad"/>
            <w:rFonts w:ascii="Liberation Serif" w:hAnsi="Liberation Serif" w:cs="Times New Roman"/>
            <w:color w:val="auto"/>
            <w:u w:val="none"/>
          </w:rPr>
          <w:t>Приказ</w:t>
        </w:r>
      </w:hyperlink>
      <w:r w:rsidRPr="0010344F">
        <w:rPr>
          <w:rFonts w:ascii="Liberation Serif" w:hAnsi="Liberation Serif" w:cs="Times New Roman"/>
        </w:rPr>
        <w:t xml:space="preserve"> Министерства экономического развития Российской Федерации </w:t>
      </w:r>
      <w:r w:rsidRPr="006136DA">
        <w:rPr>
          <w:rFonts w:ascii="Liberation Serif" w:hAnsi="Liberation Serif" w:cs="Times New Roman"/>
        </w:rPr>
        <w:t>от 30.04.2009 года №141</w:t>
      </w:r>
      <w:r w:rsidRPr="0010344F">
        <w:rPr>
          <w:rFonts w:ascii="Liberation Serif" w:hAnsi="Liberation Serif" w:cs="Times New Roman"/>
        </w:rPr>
        <w:t xml:space="preserve">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893B43" w:rsidRPr="0010344F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 xml:space="preserve">- </w:t>
      </w:r>
      <w:hyperlink r:id="rId11" w:tgtFrame="_blank" w:history="1">
        <w:r w:rsidRPr="0010344F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 xml:space="preserve">решение Думы Шалинского городского округа от 26.09.2019 г. №288 "Об утверждении положения о порядке осуществления муниципального </w:t>
        </w:r>
        <w:r w:rsidR="00CB4368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>лесного</w:t>
        </w:r>
        <w:r w:rsidRPr="0010344F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 xml:space="preserve"> контроля на территории Шалинского городского округа"</w:t>
        </w:r>
      </w:hyperlink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10344F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hyperlink r:id="rId12" w:history="1">
        <w:r w:rsidRPr="0010344F">
          <w:rPr>
            <w:rFonts w:ascii="Liberation Serif" w:hAnsi="Liberation Serif"/>
            <w:b w:val="0"/>
            <w:sz w:val="20"/>
            <w:szCs w:val="20"/>
          </w:rPr>
          <w:t>муниципального контроля</w:t>
        </w:r>
      </w:hyperlink>
      <w:r w:rsidRPr="0010344F"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b/>
          <w:sz w:val="20"/>
          <w:szCs w:val="20"/>
        </w:rPr>
        <w:t xml:space="preserve">- </w:t>
      </w:r>
      <w:r w:rsidRPr="0010344F"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:rsidR="00D64D83" w:rsidRPr="0010344F" w:rsidRDefault="00D64D8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</w:t>
      </w:r>
      <w:proofErr w:type="gramEnd"/>
      <w:r w:rsidRPr="0010344F">
        <w:rPr>
          <w:rFonts w:ascii="Liberation Serif" w:hAnsi="Liberation Serif"/>
          <w:sz w:val="20"/>
          <w:szCs w:val="20"/>
        </w:rPr>
        <w:t xml:space="preserve"> и об эффективности такого контроля»»;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lastRenderedPageBreak/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893B43" w:rsidRPr="0010344F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>- п</w:t>
      </w:r>
      <w:r w:rsidRPr="0010344F"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</w:t>
      </w:r>
      <w:r w:rsidR="00BB315E" w:rsidRPr="0010344F">
        <w:rPr>
          <w:rFonts w:ascii="Liberation Serif" w:hAnsi="Liberation Serif"/>
          <w:b w:val="0"/>
          <w:bCs w:val="0"/>
          <w:sz w:val="20"/>
          <w:szCs w:val="20"/>
        </w:rPr>
        <w:t xml:space="preserve"> </w:t>
      </w:r>
      <w:r w:rsidRPr="0010344F">
        <w:rPr>
          <w:rFonts w:ascii="Liberation Serif" w:hAnsi="Liberation Serif"/>
          <w:b w:val="0"/>
          <w:bCs w:val="0"/>
          <w:sz w:val="20"/>
          <w:szCs w:val="20"/>
        </w:rPr>
        <w:t>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  <w:proofErr w:type="gramEnd"/>
    </w:p>
    <w:p w:rsidR="00893B43" w:rsidRPr="0010344F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  <w:proofErr w:type="gramEnd"/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82"/>
          <w:rFonts w:ascii="Liberation Serif" w:hAnsi="Liberation Serif"/>
          <w:i w:val="0"/>
          <w:color w:val="auto"/>
          <w:sz w:val="20"/>
          <w:szCs w:val="20"/>
        </w:rPr>
      </w:pPr>
      <w:r w:rsidRPr="0010344F">
        <w:rPr>
          <w:rFonts w:ascii="Liberation Serif" w:hAnsi="Liberation Serif"/>
          <w:b/>
          <w:sz w:val="20"/>
          <w:szCs w:val="20"/>
        </w:rPr>
        <w:t>1.2.</w:t>
      </w:r>
      <w:r w:rsidRPr="0010344F">
        <w:rPr>
          <w:rFonts w:ascii="Liberation Serif" w:hAnsi="Liberation Serif"/>
          <w:sz w:val="20"/>
          <w:szCs w:val="20"/>
        </w:rPr>
        <w:t xml:space="preserve"> </w:t>
      </w:r>
      <w:r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Муниципальный </w:t>
      </w:r>
      <w:r w:rsidR="0013778A"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лесной </w:t>
      </w:r>
      <w:r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контроль: </w:t>
      </w:r>
    </w:p>
    <w:p w:rsidR="00893B43" w:rsidRPr="0010344F" w:rsidRDefault="00893B43" w:rsidP="00466F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1.2.</w:t>
      </w:r>
      <w:r w:rsidR="006F4EA1">
        <w:rPr>
          <w:rFonts w:ascii="Liberation Serif" w:hAnsi="Liberation Serif"/>
          <w:sz w:val="20"/>
          <w:szCs w:val="20"/>
        </w:rPr>
        <w:t>1</w:t>
      </w:r>
      <w:r w:rsidRPr="0010344F">
        <w:rPr>
          <w:rFonts w:ascii="Liberation Serif" w:hAnsi="Liberation Serif"/>
          <w:sz w:val="20"/>
          <w:szCs w:val="20"/>
        </w:rPr>
        <w:t xml:space="preserve">. </w:t>
      </w:r>
      <w:r w:rsidR="00CB4368">
        <w:rPr>
          <w:rFonts w:ascii="Liberation Serif" w:hAnsi="Liberation Serif"/>
          <w:sz w:val="20"/>
          <w:szCs w:val="20"/>
        </w:rPr>
        <w:t xml:space="preserve">Решение Думы </w:t>
      </w:r>
      <w:r w:rsidR="0010344F" w:rsidRPr="0010344F">
        <w:rPr>
          <w:rFonts w:ascii="Liberation Serif" w:hAnsi="Liberation Serif"/>
          <w:sz w:val="20"/>
          <w:szCs w:val="20"/>
        </w:rPr>
        <w:t xml:space="preserve">Шалинского городского округа </w:t>
      </w:r>
      <w:r w:rsidR="00A260AE" w:rsidRPr="00A260AE">
        <w:rPr>
          <w:rFonts w:ascii="Liberation Serif" w:hAnsi="Liberation Serif"/>
          <w:sz w:val="20"/>
          <w:szCs w:val="20"/>
        </w:rPr>
        <w:t xml:space="preserve">от 23 декабря 2021 года № 34                                                                          </w:t>
      </w:r>
      <w:bookmarkStart w:id="0" w:name="_GoBack"/>
      <w:bookmarkEnd w:id="0"/>
      <w:r w:rsidR="00466FF5">
        <w:rPr>
          <w:rFonts w:ascii="Liberation Serif" w:hAnsi="Liberation Serif"/>
          <w:sz w:val="20"/>
          <w:szCs w:val="20"/>
        </w:rPr>
        <w:t>«</w:t>
      </w:r>
      <w:r w:rsidR="00466FF5" w:rsidRPr="00466FF5">
        <w:rPr>
          <w:rFonts w:ascii="Liberation Serif" w:hAnsi="Liberation Serif"/>
          <w:sz w:val="20"/>
          <w:szCs w:val="20"/>
        </w:rPr>
        <w:t>Об утверждении Положения  о муниципальном лесном контроле на территории Шалинского городского округа</w:t>
      </w:r>
      <w:r w:rsidR="00466FF5">
        <w:rPr>
          <w:rFonts w:ascii="Liberation Serif" w:hAnsi="Liberation Serif"/>
          <w:sz w:val="20"/>
          <w:szCs w:val="20"/>
        </w:rPr>
        <w:t>»</w:t>
      </w:r>
      <w:r w:rsidRPr="0010344F">
        <w:rPr>
          <w:rFonts w:ascii="Liberation Serif" w:hAnsi="Liberation Serif"/>
          <w:sz w:val="20"/>
          <w:szCs w:val="20"/>
        </w:rPr>
        <w:t>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sectPr w:rsidR="00893B43" w:rsidRPr="0010344F" w:rsidSect="005C6FFA">
      <w:pgSz w:w="11906" w:h="16838"/>
      <w:pgMar w:top="425" w:right="1276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51" w:rsidRDefault="00765C51" w:rsidP="00617B40">
      <w:pPr>
        <w:spacing w:after="0" w:line="240" w:lineRule="auto"/>
      </w:pPr>
      <w:r>
        <w:separator/>
      </w:r>
    </w:p>
  </w:endnote>
  <w:endnote w:type="continuationSeparator" w:id="0">
    <w:p w:rsidR="00765C51" w:rsidRDefault="00765C5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51" w:rsidRDefault="00765C51" w:rsidP="00617B40">
      <w:pPr>
        <w:spacing w:after="0" w:line="240" w:lineRule="auto"/>
      </w:pPr>
      <w:r>
        <w:separator/>
      </w:r>
    </w:p>
  </w:footnote>
  <w:footnote w:type="continuationSeparator" w:id="0">
    <w:p w:rsidR="00765C51" w:rsidRDefault="00765C5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84D"/>
    <w:multiLevelType w:val="multilevel"/>
    <w:tmpl w:val="3BC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44A1B"/>
    <w:multiLevelType w:val="multilevel"/>
    <w:tmpl w:val="45A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0344F"/>
    <w:rsid w:val="00113D3B"/>
    <w:rsid w:val="0013778A"/>
    <w:rsid w:val="00150967"/>
    <w:rsid w:val="00167936"/>
    <w:rsid w:val="00177089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03283"/>
    <w:rsid w:val="002104D1"/>
    <w:rsid w:val="00225C7D"/>
    <w:rsid w:val="002300FD"/>
    <w:rsid w:val="00234040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6FF5"/>
    <w:rsid w:val="00467D90"/>
    <w:rsid w:val="00493879"/>
    <w:rsid w:val="004B28BF"/>
    <w:rsid w:val="004B70BA"/>
    <w:rsid w:val="004C069C"/>
    <w:rsid w:val="004C57B5"/>
    <w:rsid w:val="004C5A81"/>
    <w:rsid w:val="004C7125"/>
    <w:rsid w:val="004F72DA"/>
    <w:rsid w:val="004F7CDE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36DA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A1A2E"/>
    <w:rsid w:val="006A5B30"/>
    <w:rsid w:val="006B1282"/>
    <w:rsid w:val="006C3136"/>
    <w:rsid w:val="006C37AF"/>
    <w:rsid w:val="006C6EC8"/>
    <w:rsid w:val="006C77B8"/>
    <w:rsid w:val="006D18AE"/>
    <w:rsid w:val="006D495B"/>
    <w:rsid w:val="006F4EA1"/>
    <w:rsid w:val="007343BF"/>
    <w:rsid w:val="007609DC"/>
    <w:rsid w:val="00760E70"/>
    <w:rsid w:val="00765C51"/>
    <w:rsid w:val="0077481C"/>
    <w:rsid w:val="00775B3B"/>
    <w:rsid w:val="0078720B"/>
    <w:rsid w:val="00796F36"/>
    <w:rsid w:val="007A0722"/>
    <w:rsid w:val="007C1E9D"/>
    <w:rsid w:val="007C5828"/>
    <w:rsid w:val="007F6D1B"/>
    <w:rsid w:val="00805A4C"/>
    <w:rsid w:val="00822F9D"/>
    <w:rsid w:val="00827A88"/>
    <w:rsid w:val="00843ACE"/>
    <w:rsid w:val="00843F0E"/>
    <w:rsid w:val="008459BB"/>
    <w:rsid w:val="00852AE6"/>
    <w:rsid w:val="0087044A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6A5F"/>
    <w:rsid w:val="009A78CD"/>
    <w:rsid w:val="009C0855"/>
    <w:rsid w:val="009C1751"/>
    <w:rsid w:val="009E4AA7"/>
    <w:rsid w:val="009F1A9A"/>
    <w:rsid w:val="009F6EC2"/>
    <w:rsid w:val="00A140C4"/>
    <w:rsid w:val="00A14960"/>
    <w:rsid w:val="00A255D7"/>
    <w:rsid w:val="00A260AE"/>
    <w:rsid w:val="00A33D50"/>
    <w:rsid w:val="00A56C89"/>
    <w:rsid w:val="00A60F61"/>
    <w:rsid w:val="00A63420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E2AF4"/>
    <w:rsid w:val="00BE2B92"/>
    <w:rsid w:val="00BF262A"/>
    <w:rsid w:val="00C002B4"/>
    <w:rsid w:val="00C063F9"/>
    <w:rsid w:val="00C142DD"/>
    <w:rsid w:val="00C16253"/>
    <w:rsid w:val="00C163D4"/>
    <w:rsid w:val="00C21D1F"/>
    <w:rsid w:val="00C239F1"/>
    <w:rsid w:val="00C36F0C"/>
    <w:rsid w:val="00C36F5A"/>
    <w:rsid w:val="00C51F70"/>
    <w:rsid w:val="00C7412C"/>
    <w:rsid w:val="00C84A40"/>
    <w:rsid w:val="00CA7141"/>
    <w:rsid w:val="00CB1877"/>
    <w:rsid w:val="00CB4368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29B7"/>
    <w:rsid w:val="00E57733"/>
    <w:rsid w:val="00E624C3"/>
    <w:rsid w:val="00E633DF"/>
    <w:rsid w:val="00E64F89"/>
    <w:rsid w:val="00E761A8"/>
    <w:rsid w:val="00E92538"/>
    <w:rsid w:val="00E939F6"/>
    <w:rsid w:val="00E93A4C"/>
    <w:rsid w:val="00ED01A2"/>
    <w:rsid w:val="00ED123C"/>
    <w:rsid w:val="00EE38EE"/>
    <w:rsid w:val="00EF214F"/>
    <w:rsid w:val="00F02204"/>
    <w:rsid w:val="00F114E8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A0C84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2B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1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2B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63F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semiHidden/>
    <w:rsid w:val="00DD5A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Cell">
    <w:name w:val="ConsPlusCell"/>
    <w:rsid w:val="00893B43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893B43"/>
    <w:rPr>
      <w:color w:val="0000FF"/>
      <w:u w:val="single"/>
    </w:rPr>
  </w:style>
  <w:style w:type="character" w:customStyle="1" w:styleId="82">
    <w:name w:val="Основной текст + 82"/>
    <w:aliases w:val="5 pt3,Полужирный1,Курсив"/>
    <w:basedOn w:val="a0"/>
    <w:uiPriority w:val="99"/>
    <w:rsid w:val="00893B43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5838;fld=134;dst=100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lya.ru/uploads/%D0%9F%D0%BE%D0%BB%D0%BE%D0%B6%D0%B5%D0%BD%D0%B8%D0%B5%20%D0%9C%D0%97%D0%9A%20%D0%A8%D0%93%D0%9E%202019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F93744FB53B9050514E85AD56E5F581144A54DF2789916A8822650CFA6h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F93744FB53B9050514E85AD56E5F581140A44AF7729916A8822650CF6967F3227415B7AAh4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BFB5-6911-4D6A-B306-50B863DF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11720</CharactersWithSpaces>
  <SharedDoc>false</SharedDoc>
  <HLinks>
    <vt:vector size="18" baseType="variant">
      <vt:variant>
        <vt:i4>8257657</vt:i4>
      </vt:variant>
      <vt:variant>
        <vt:i4>6</vt:i4>
      </vt:variant>
      <vt:variant>
        <vt:i4>0</vt:i4>
      </vt:variant>
      <vt:variant>
        <vt:i4>5</vt:i4>
      </vt:variant>
      <vt:variant>
        <vt:lpwstr>http://shalya.ru/uploads/document/4053/munitsipalnyj-kontrol-torgovlya-2019.doc</vt:lpwstr>
      </vt:variant>
      <vt:variant>
        <vt:lpwstr/>
      </vt:variant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consultantplus://offline/main?base=LAW;n=115838;fld=134;dst=100024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http://shalya.ru/uploads/%D0%9F%D0%BE%D0%BB%D0%BE%D0%B6%D0%B5%D0%BD%D0%B8%D0%B5 %D0%9C%D0%97%D0%9A %D0%A8%D0%93%D0%9E 2019.docx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2021-02-08T07:45:00Z</dcterms:created>
  <dcterms:modified xsi:type="dcterms:W3CDTF">2023-03-07T06:22:00Z</dcterms:modified>
</cp:coreProperties>
</file>